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52E0C020"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w:t>
      </w:r>
      <w:r w:rsidR="00BF15A1">
        <w:rPr>
          <w:rFonts w:ascii="Arial" w:eastAsia="MS Mincho" w:hAnsi="Arial"/>
          <w:b/>
          <w:sz w:val="24"/>
          <w:szCs w:val="24"/>
          <w:lang w:eastAsia="x-none"/>
        </w:rPr>
        <w:t>3</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BF15A1" w:rsidRPr="00BF15A1">
        <w:rPr>
          <w:rFonts w:ascii="Arial" w:eastAsia="MS Mincho" w:hAnsi="Arial"/>
          <w:b/>
          <w:sz w:val="24"/>
          <w:szCs w:val="24"/>
          <w:lang w:eastAsia="x-none"/>
        </w:rPr>
        <w:t>R2-230856</w:t>
      </w:r>
      <w:r w:rsidR="00340D80">
        <w:rPr>
          <w:rFonts w:ascii="Arial" w:eastAsia="MS Mincho" w:hAnsi="Arial"/>
          <w:b/>
          <w:sz w:val="24"/>
          <w:szCs w:val="24"/>
          <w:lang w:eastAsia="x-none"/>
        </w:rPr>
        <w:t>1</w:t>
      </w:r>
    </w:p>
    <w:p w14:paraId="0C2B50FB" w14:textId="3A3E6399" w:rsidR="00CD55A8" w:rsidRPr="00CD55A8" w:rsidRDefault="00BF15A1"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Toulouse</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France</w:t>
      </w:r>
      <w:r w:rsidR="00754C27">
        <w:rPr>
          <w:rFonts w:ascii="Arial" w:eastAsia="MS Mincho" w:hAnsi="Arial"/>
          <w:b/>
          <w:sz w:val="24"/>
          <w:szCs w:val="24"/>
          <w:lang w:eastAsia="x-none"/>
        </w:rPr>
        <w:t xml:space="preserve">, </w:t>
      </w:r>
      <w:r>
        <w:rPr>
          <w:rFonts w:ascii="Arial" w:eastAsia="MS Mincho" w:hAnsi="Arial"/>
          <w:b/>
          <w:sz w:val="24"/>
          <w:szCs w:val="24"/>
          <w:lang w:eastAsia="x-none"/>
        </w:rPr>
        <w:t>21</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25</w:t>
      </w:r>
      <w:r w:rsidR="00321516">
        <w:rPr>
          <w:rFonts w:ascii="Arial" w:eastAsia="MS Mincho" w:hAnsi="Arial"/>
          <w:b/>
          <w:sz w:val="24"/>
          <w:szCs w:val="24"/>
          <w:lang w:eastAsia="x-none"/>
        </w:rPr>
        <w:t xml:space="preserve"> </w:t>
      </w:r>
      <w:r>
        <w:rPr>
          <w:rFonts w:ascii="Arial" w:eastAsia="MS Mincho" w:hAnsi="Arial"/>
          <w:b/>
          <w:sz w:val="24"/>
          <w:szCs w:val="24"/>
          <w:lang w:eastAsia="x-none"/>
        </w:rPr>
        <w:t>August</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785F269A" w:rsidR="00505E15" w:rsidRPr="005A3C40" w:rsidRDefault="00CD55A8" w:rsidP="00104221">
      <w:pPr>
        <w:pStyle w:val="Header"/>
        <w:tabs>
          <w:tab w:val="left" w:pos="6521"/>
        </w:tabs>
        <w:spacing w:after="60"/>
        <w:jc w:val="both"/>
        <w:rPr>
          <w:b w:val="0"/>
          <w:sz w:val="24"/>
          <w:lang w:eastAsia="zh-CN"/>
        </w:rPr>
      </w:pPr>
      <w:r>
        <w:rPr>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340D80">
        <w:rPr>
          <w:sz w:val="24"/>
        </w:rPr>
        <w:t>5.2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5BF8B064"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340D80" w:rsidRPr="00340D80">
        <w:rPr>
          <w:rFonts w:ascii="Arial" w:hAnsi="Arial"/>
          <w:b/>
          <w:sz w:val="24"/>
        </w:rPr>
        <w:t>Summary on NR V2X RRC corrections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03D21DCD"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Pr>
          <w:lang w:eastAsia="zh-CN"/>
        </w:rPr>
        <w:t xml:space="preserve">contributions </w:t>
      </w:r>
      <w:r w:rsidR="00DC2EDA">
        <w:rPr>
          <w:lang w:eastAsia="zh-CN"/>
        </w:rPr>
        <w:t xml:space="preserve">submitted to AI </w:t>
      </w:r>
      <w:r w:rsidR="0098728A">
        <w:rPr>
          <w:lang w:eastAsia="zh-CN"/>
        </w:rPr>
        <w:t>5.2</w:t>
      </w:r>
      <w:r w:rsidR="0078140E">
        <w:rPr>
          <w:lang w:eastAsia="zh-CN"/>
        </w:rPr>
        <w:t xml:space="preserve"> on RRC </w:t>
      </w:r>
      <w:r w:rsidR="00011CAD">
        <w:rPr>
          <w:lang w:eastAsia="zh-CN"/>
        </w:rPr>
        <w:t>corrections</w:t>
      </w:r>
      <w:r w:rsidR="00312713">
        <w:rPr>
          <w:lang w:eastAsia="zh-CN"/>
        </w:rPr>
        <w:t xml:space="preserve">. Rapporteur’s </w:t>
      </w:r>
      <w:r w:rsidR="00FD440B">
        <w:rPr>
          <w:lang w:eastAsia="zh-CN"/>
        </w:rPr>
        <w:t xml:space="preserve">recommendations </w:t>
      </w:r>
      <w:r>
        <w:rPr>
          <w:lang w:eastAsia="zh-CN"/>
        </w:rPr>
        <w:t xml:space="preserve">on how to treat them are </w:t>
      </w:r>
      <w:r w:rsidR="00312713">
        <w:rPr>
          <w:lang w:eastAsia="zh-CN"/>
        </w:rPr>
        <w:t>provided</w:t>
      </w:r>
      <w:r>
        <w:rPr>
          <w:lang w:eastAsia="zh-CN"/>
        </w:rPr>
        <w:t xml:space="preserve">. </w:t>
      </w:r>
    </w:p>
    <w:p w14:paraId="332FE8BC" w14:textId="41DE0D72" w:rsidR="00FF69BB" w:rsidRPr="00EF67EC" w:rsidRDefault="00FF69BB" w:rsidP="00221B11">
      <w:pPr>
        <w:pStyle w:val="Heading1"/>
        <w:rPr>
          <w:lang w:eastAsia="zh-CN"/>
        </w:rPr>
      </w:pPr>
      <w:r>
        <w:rPr>
          <w:lang w:eastAsia="zh-CN"/>
        </w:rPr>
        <w:t>Correction CR</w:t>
      </w:r>
      <w:r w:rsidR="00F20C12">
        <w:rPr>
          <w:lang w:eastAsia="zh-CN"/>
        </w:rPr>
        <w:t>s</w:t>
      </w:r>
      <w:r>
        <w:rPr>
          <w:lang w:eastAsia="zh-CN"/>
        </w:rPr>
        <w:t xml:space="preserve"> </w:t>
      </w:r>
      <w:r w:rsidR="0005077C">
        <w:rPr>
          <w:lang w:eastAsia="zh-CN"/>
        </w:rPr>
        <w:t xml:space="preserve">to be </w:t>
      </w:r>
      <w:r w:rsidR="00221B11">
        <w:rPr>
          <w:lang w:eastAsia="zh-CN"/>
        </w:rPr>
        <w:t>discussed together</w:t>
      </w:r>
      <w:r w:rsidR="001F416B">
        <w:rPr>
          <w:lang w:eastAsia="zh-CN"/>
        </w:rPr>
        <w:t xml:space="preserve"> </w:t>
      </w:r>
    </w:p>
    <w:p w14:paraId="5A2DB0FB" w14:textId="33E913AC" w:rsidR="0005077C" w:rsidRDefault="001F416B" w:rsidP="00E40950">
      <w:pPr>
        <w:spacing w:before="180"/>
        <w:rPr>
          <w:lang w:eastAsia="zh-CN"/>
        </w:rPr>
      </w:pPr>
      <w:bookmarkStart w:id="1" w:name="_Hlk102485452"/>
      <w:r>
        <w:rPr>
          <w:lang w:eastAsia="zh-CN"/>
        </w:rPr>
        <w:t>The following</w:t>
      </w:r>
      <w:r w:rsidR="00E40950">
        <w:rPr>
          <w:lang w:eastAsia="zh-CN"/>
        </w:rPr>
        <w:t xml:space="preserve"> correction CRs </w:t>
      </w:r>
      <w:r>
        <w:rPr>
          <w:lang w:eastAsia="zh-CN"/>
        </w:rPr>
        <w:t>could be discussed together</w:t>
      </w:r>
      <w:bookmarkEnd w:id="1"/>
      <w:r w:rsidR="00412F6E">
        <w:rPr>
          <w:lang w:eastAsia="zh-CN"/>
        </w:rPr>
        <w:t xml:space="preserve">. </w:t>
      </w:r>
      <w:r w:rsidR="001975DE">
        <w:rPr>
          <w:lang w:eastAsia="zh-CN"/>
        </w:rPr>
        <w:t>T</w:t>
      </w:r>
      <w:r w:rsidR="00B244A8">
        <w:rPr>
          <w:lang w:eastAsia="zh-CN"/>
        </w:rPr>
        <w:t xml:space="preserve">he </w:t>
      </w:r>
      <w:r w:rsidR="00412F6E">
        <w:rPr>
          <w:lang w:eastAsia="zh-CN"/>
        </w:rPr>
        <w:t>agreed</w:t>
      </w:r>
      <w:r w:rsidR="00412F6E" w:rsidRPr="00412F6E">
        <w:t xml:space="preserve"> </w:t>
      </w:r>
      <w:r w:rsidR="00412F6E" w:rsidRPr="00412F6E">
        <w:rPr>
          <w:lang w:eastAsia="zh-CN"/>
        </w:rPr>
        <w:t xml:space="preserve">changes </w:t>
      </w:r>
      <w:r w:rsidR="00525FB9">
        <w:rPr>
          <w:lang w:eastAsia="zh-CN"/>
        </w:rPr>
        <w:t xml:space="preserve">for RRC spec </w:t>
      </w:r>
      <w:r w:rsidR="00412F6E" w:rsidRPr="00412F6E">
        <w:rPr>
          <w:lang w:eastAsia="zh-CN"/>
        </w:rPr>
        <w:t xml:space="preserve">could be merged into </w:t>
      </w:r>
      <w:r w:rsidR="00001C81">
        <w:rPr>
          <w:lang w:eastAsia="zh-CN"/>
        </w:rPr>
        <w:t xml:space="preserve">a </w:t>
      </w:r>
      <w:r w:rsidR="00412F6E" w:rsidRPr="00412F6E">
        <w:rPr>
          <w:lang w:eastAsia="zh-CN"/>
        </w:rPr>
        <w:t xml:space="preserve">Rapporteur’s miscellaneous </w:t>
      </w:r>
      <w:r w:rsidR="0078140E">
        <w:rPr>
          <w:lang w:eastAsia="zh-CN"/>
        </w:rPr>
        <w:t>Rel-1</w:t>
      </w:r>
      <w:r w:rsidR="00855D79">
        <w:rPr>
          <w:lang w:eastAsia="zh-CN"/>
        </w:rPr>
        <w:t>6</w:t>
      </w:r>
      <w:r w:rsidR="0078140E">
        <w:rPr>
          <w:lang w:eastAsia="zh-CN"/>
        </w:rPr>
        <w:t xml:space="preserve"> </w:t>
      </w:r>
      <w:r w:rsidR="00412F6E" w:rsidRPr="00412F6E">
        <w:rPr>
          <w:lang w:eastAsia="zh-CN"/>
        </w:rPr>
        <w:t>correction CR</w:t>
      </w:r>
      <w:r w:rsidR="00855D79">
        <w:rPr>
          <w:lang w:eastAsia="zh-CN"/>
        </w:rPr>
        <w:t xml:space="preserve"> and Rel-17 mirror CR</w:t>
      </w:r>
      <w:r w:rsidR="00412F6E">
        <w:rPr>
          <w:lang w:eastAsia="zh-CN"/>
        </w:rPr>
        <w:t xml:space="preserve">. </w:t>
      </w:r>
    </w:p>
    <w:p w14:paraId="542E1B20" w14:textId="492DB464" w:rsidR="0005077C" w:rsidRPr="00B213A3" w:rsidRDefault="0005077C" w:rsidP="0005077C">
      <w:pPr>
        <w:jc w:val="center"/>
        <w:rPr>
          <w:b/>
          <w:sz w:val="22"/>
          <w:szCs w:val="22"/>
          <w:lang w:eastAsia="ko-KR"/>
        </w:rPr>
      </w:pPr>
      <w:bookmarkStart w:id="2" w:name="_Hlk102485477"/>
      <w:r w:rsidRPr="00B213A3">
        <w:rPr>
          <w:b/>
          <w:sz w:val="22"/>
          <w:szCs w:val="22"/>
          <w:lang w:eastAsia="ko-KR"/>
        </w:rPr>
        <w:t xml:space="preserve">Table 1: </w:t>
      </w:r>
      <w:r w:rsidR="00E450D6">
        <w:rPr>
          <w:b/>
          <w:sz w:val="22"/>
          <w:szCs w:val="22"/>
          <w:lang w:eastAsia="ko-KR"/>
        </w:rPr>
        <w:t>C</w:t>
      </w:r>
      <w:r>
        <w:rPr>
          <w:b/>
          <w:sz w:val="22"/>
          <w:szCs w:val="22"/>
          <w:lang w:eastAsia="ko-KR"/>
        </w:rPr>
        <w:t xml:space="preserve">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F07EE3" w:rsidRPr="00D2017C" w14:paraId="432DE538" w14:textId="740D6BA9"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07D37105" w14:textId="77777777" w:rsidR="00F07EE3" w:rsidRPr="002B2AFB" w:rsidRDefault="00F07EE3" w:rsidP="005B6A27">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55A390DA"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7EF8D255" w14:textId="77777777" w:rsidR="00F07EE3" w:rsidRPr="002B2AFB" w:rsidRDefault="00F07EE3" w:rsidP="005B6A27">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2AAA1099" w14:textId="3B4D6065" w:rsidR="00F07EE3" w:rsidRPr="002B2AFB" w:rsidRDefault="00F07EE3" w:rsidP="00F07EE3">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41E8337F" w14:textId="3C4DAA40" w:rsidR="00F07EE3" w:rsidRDefault="00F07EE3" w:rsidP="005B6A27">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C0F79" w:rsidRPr="00684527" w14:paraId="7C7CCEB2" w14:textId="040C67C8"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9039435" w14:textId="0736994B" w:rsidR="004C0F79" w:rsidRPr="00B62265" w:rsidRDefault="00855D79" w:rsidP="00414EE9">
            <w:pPr>
              <w:spacing w:after="0"/>
              <w:rPr>
                <w:rStyle w:val="Hyperlink"/>
                <w:rFonts w:ascii="Arial" w:hAnsi="Arial" w:cs="Arial"/>
                <w:b/>
                <w:bCs/>
                <w:sz w:val="16"/>
                <w:szCs w:val="16"/>
                <w:u w:val="none"/>
              </w:rPr>
            </w:pPr>
            <w:r w:rsidRPr="00855D79">
              <w:rPr>
                <w:rStyle w:val="Hyperlink"/>
                <w:rFonts w:ascii="Arial" w:hAnsi="Arial" w:cs="Arial"/>
                <w:b/>
                <w:bCs/>
                <w:color w:val="auto"/>
                <w:sz w:val="16"/>
                <w:szCs w:val="16"/>
                <w:u w:val="none"/>
              </w:rPr>
              <w:t>R2-2307096</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9599862" w14:textId="5025EA7C" w:rsidR="004C0F79" w:rsidRDefault="00855D79" w:rsidP="00C9223F">
            <w:pPr>
              <w:spacing w:after="0"/>
              <w:rPr>
                <w:rFonts w:ascii="Arial" w:hAnsi="Arial" w:cs="Arial"/>
                <w:sz w:val="16"/>
                <w:szCs w:val="16"/>
              </w:rPr>
            </w:pPr>
            <w:r w:rsidRPr="00855D79">
              <w:rPr>
                <w:rFonts w:ascii="Arial" w:hAnsi="Arial" w:cs="Arial"/>
                <w:sz w:val="16"/>
                <w:szCs w:val="16"/>
              </w:rPr>
              <w:t>Correction on PUCCH resource field description and SSB transmission initiation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37CD5A" w14:textId="6CFCC9ED" w:rsidR="004C0F79" w:rsidRDefault="0078140E" w:rsidP="00414EE9">
            <w:pPr>
              <w:spacing w:after="0"/>
              <w:rPr>
                <w:rFonts w:ascii="Arial" w:hAnsi="Arial" w:cs="Arial"/>
                <w:sz w:val="16"/>
                <w:szCs w:val="16"/>
              </w:rPr>
            </w:pPr>
            <w:r>
              <w:rPr>
                <w:rFonts w:ascii="Arial" w:hAnsi="Arial" w:cs="Arial"/>
                <w:sz w:val="16"/>
                <w:szCs w:val="16"/>
              </w:rPr>
              <w:t>OPPO</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2BD7A40" w14:textId="77777777" w:rsidR="00457559" w:rsidRDefault="00457559" w:rsidP="00457559">
            <w:pPr>
              <w:pStyle w:val="CRCoverPage"/>
              <w:spacing w:after="0"/>
              <w:ind w:left="100"/>
              <w:rPr>
                <w:noProof/>
                <w:lang w:eastAsia="zh-CN"/>
              </w:rPr>
            </w:pPr>
            <w:r>
              <w:rPr>
                <w:noProof/>
                <w:lang w:eastAsia="zh-CN"/>
              </w:rPr>
              <w:t>1.</w:t>
            </w:r>
            <w:r>
              <w:rPr>
                <w:noProof/>
                <w:lang w:eastAsia="zh-CN"/>
              </w:rPr>
              <w:tab/>
              <w:t>In 6.3.5, Currently the field description for sl-N1PUCCH-AN and sl-N1PUCCH-AN-Type2 describes the IE as “HARQ resource for PUCCH”, which is misleading since the two IEs indicates PUCCH resource carrying HARQ A/N feedback.</w:t>
            </w:r>
          </w:p>
          <w:p w14:paraId="6505214B" w14:textId="5A07BB38" w:rsidR="00457559" w:rsidRDefault="00457559" w:rsidP="00457559">
            <w:pPr>
              <w:pStyle w:val="CRCoverPage"/>
              <w:spacing w:after="0"/>
              <w:ind w:left="100"/>
              <w:rPr>
                <w:noProof/>
                <w:lang w:eastAsia="zh-CN"/>
              </w:rPr>
            </w:pPr>
            <w:r>
              <w:rPr>
                <w:noProof/>
                <w:lang w:eastAsia="zh-CN"/>
              </w:rPr>
              <w:t>2.</w:t>
            </w:r>
            <w:r>
              <w:rPr>
                <w:noProof/>
                <w:lang w:eastAsia="zh-CN"/>
              </w:rPr>
              <w:tab/>
              <w:t>In 5.8.5.2, for out of coverage case, different from in-coverage case, the clause of 5.8.5.3 is not mentioned, yet clause 5.8.5.3 also includes the case for out-of-coverage, so it is not clear why the misalignement between the two cases is needed.</w:t>
            </w:r>
          </w:p>
          <w:p w14:paraId="4047FA09" w14:textId="77777777" w:rsidR="00457559" w:rsidRDefault="00457559" w:rsidP="00855D79">
            <w:pPr>
              <w:pStyle w:val="CRCoverPage"/>
              <w:spacing w:after="0"/>
              <w:ind w:left="100"/>
              <w:rPr>
                <w:noProof/>
                <w:lang w:eastAsia="zh-CN"/>
              </w:rPr>
            </w:pPr>
          </w:p>
          <w:p w14:paraId="722114D5" w14:textId="10DB1882" w:rsidR="00855D79" w:rsidRDefault="00855D79" w:rsidP="00855D79">
            <w:pPr>
              <w:pStyle w:val="CRCoverPage"/>
              <w:spacing w:after="0"/>
              <w:ind w:left="100"/>
              <w:rPr>
                <w:noProof/>
                <w:lang w:eastAsia="zh-CN"/>
              </w:rPr>
            </w:pPr>
            <w:r>
              <w:rPr>
                <w:noProof/>
                <w:lang w:eastAsia="zh-CN"/>
              </w:rPr>
              <w:t>1.</w:t>
            </w:r>
            <w:r>
              <w:rPr>
                <w:noProof/>
                <w:lang w:eastAsia="zh-CN"/>
              </w:rPr>
              <w:tab/>
              <w:t>In 6.3.5, correct the field description from “HARQ resource for PUCCH” to “PUCCH resource for HARQ feedback”</w:t>
            </w:r>
          </w:p>
          <w:p w14:paraId="7865BD86" w14:textId="76F0E811" w:rsidR="00855D79" w:rsidRDefault="00855D79" w:rsidP="00855D79">
            <w:pPr>
              <w:pStyle w:val="CRCoverPage"/>
              <w:spacing w:after="0"/>
              <w:ind w:left="100"/>
              <w:rPr>
                <w:noProof/>
                <w:lang w:eastAsia="zh-CN"/>
              </w:rPr>
            </w:pPr>
            <w:r w:rsidRPr="00855D79">
              <w:rPr>
                <w:noProof/>
                <w:lang w:eastAsia="zh-CN"/>
              </w:rPr>
              <w:drawing>
                <wp:inline distT="0" distB="0" distL="0" distR="0" wp14:anchorId="1303D847" wp14:editId="158CD843">
                  <wp:extent cx="5002530" cy="42545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530" cy="425450"/>
                          </a:xfrm>
                          <a:prstGeom prst="rect">
                            <a:avLst/>
                          </a:prstGeom>
                        </pic:spPr>
                      </pic:pic>
                    </a:graphicData>
                  </a:graphic>
                </wp:inline>
              </w:drawing>
            </w:r>
          </w:p>
          <w:p w14:paraId="0692790E" w14:textId="77777777" w:rsidR="004C0F79" w:rsidRDefault="00855D79" w:rsidP="00855D79">
            <w:pPr>
              <w:pStyle w:val="CRCoverPage"/>
              <w:spacing w:after="0"/>
              <w:rPr>
                <w:noProof/>
                <w:lang w:eastAsia="zh-CN"/>
              </w:rPr>
            </w:pPr>
            <w:r>
              <w:rPr>
                <w:noProof/>
                <w:lang w:eastAsia="zh-CN"/>
              </w:rPr>
              <w:t>2.</w:t>
            </w:r>
            <w:r>
              <w:rPr>
                <w:noProof/>
                <w:lang w:eastAsia="zh-CN"/>
              </w:rPr>
              <w:tab/>
              <w:t>In 5.8.5.3, for out of coverage case, add the reference to “5.8.5.3” to align with in-coverage case as well.</w:t>
            </w:r>
          </w:p>
          <w:p w14:paraId="60CDE94F" w14:textId="069B4993" w:rsidR="00855D79" w:rsidRPr="00754C27" w:rsidRDefault="00855D79" w:rsidP="00855D79">
            <w:pPr>
              <w:pStyle w:val="CRCoverPage"/>
              <w:spacing w:after="0"/>
              <w:rPr>
                <w:rFonts w:cs="Arial"/>
                <w:noProof/>
                <w:sz w:val="16"/>
                <w:szCs w:val="16"/>
              </w:rPr>
            </w:pPr>
            <w:r w:rsidRPr="00855D79">
              <w:rPr>
                <w:rFonts w:cs="Arial"/>
                <w:noProof/>
                <w:sz w:val="16"/>
                <w:szCs w:val="16"/>
              </w:rPr>
              <w:lastRenderedPageBreak/>
              <w:drawing>
                <wp:inline distT="0" distB="0" distL="0" distR="0" wp14:anchorId="0E6245A7" wp14:editId="6B16C273">
                  <wp:extent cx="5002530" cy="183134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2530" cy="1831340"/>
                          </a:xfrm>
                          <a:prstGeom prst="rect">
                            <a:avLst/>
                          </a:prstGeom>
                        </pic:spPr>
                      </pic:pic>
                    </a:graphicData>
                  </a:graphic>
                </wp:inline>
              </w:drawing>
            </w:r>
          </w:p>
        </w:tc>
        <w:tc>
          <w:tcPr>
            <w:tcW w:w="2268" w:type="dxa"/>
            <w:tcBorders>
              <w:top w:val="single" w:sz="4" w:space="0" w:color="auto"/>
              <w:left w:val="single" w:sz="4" w:space="0" w:color="auto"/>
              <w:right w:val="single" w:sz="4" w:space="0" w:color="auto"/>
            </w:tcBorders>
          </w:tcPr>
          <w:p w14:paraId="6AF6128F" w14:textId="4F0C380C" w:rsidR="00DA0295" w:rsidRDefault="00C12AAF" w:rsidP="00946370">
            <w:pPr>
              <w:tabs>
                <w:tab w:val="left" w:pos="1164"/>
              </w:tabs>
              <w:spacing w:after="120"/>
              <w:rPr>
                <w:rFonts w:ascii="Arial" w:hAnsi="Arial" w:cs="Arial"/>
                <w:sz w:val="16"/>
                <w:szCs w:val="16"/>
                <w:lang w:eastAsia="zh-CN"/>
              </w:rPr>
            </w:pPr>
            <w:r>
              <w:rPr>
                <w:rFonts w:ascii="Arial" w:hAnsi="Arial" w:cs="Arial"/>
                <w:sz w:val="16"/>
                <w:szCs w:val="16"/>
                <w:lang w:eastAsia="zh-CN"/>
              </w:rPr>
              <w:lastRenderedPageBreak/>
              <w:t xml:space="preserve">Rapp thinks the two changes bring more clarity to the existing texts. </w:t>
            </w:r>
          </w:p>
        </w:tc>
      </w:tr>
      <w:tr w:rsidR="00D66DCA" w:rsidRPr="00684527" w14:paraId="25D772E4" w14:textId="77777777" w:rsidTr="00D66DCA">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5B02FF02" w14:textId="19047A34" w:rsidR="00D12B71" w:rsidRPr="00D12B71" w:rsidRDefault="00855D79" w:rsidP="006D5BA9">
            <w:pPr>
              <w:spacing w:after="0"/>
              <w:rPr>
                <w:rStyle w:val="Hyperlink"/>
                <w:rFonts w:ascii="Arial" w:hAnsi="Arial" w:cs="Arial"/>
                <w:b/>
                <w:bCs/>
                <w:color w:val="auto"/>
                <w:sz w:val="16"/>
                <w:szCs w:val="16"/>
                <w:u w:val="none"/>
              </w:rPr>
            </w:pPr>
            <w:r w:rsidRPr="00855D79">
              <w:rPr>
                <w:rStyle w:val="Hyperlink"/>
                <w:rFonts w:ascii="Arial" w:hAnsi="Arial" w:cs="Arial"/>
                <w:b/>
                <w:bCs/>
                <w:color w:val="auto"/>
                <w:sz w:val="16"/>
                <w:szCs w:val="16"/>
                <w:u w:val="none"/>
              </w:rPr>
              <w:t>R2-2307753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FDD9FA" w14:textId="58812096" w:rsidR="00D12B71" w:rsidRDefault="00855D79" w:rsidP="006D5BA9">
            <w:pPr>
              <w:spacing w:after="0"/>
              <w:rPr>
                <w:rFonts w:ascii="Arial" w:hAnsi="Arial" w:cs="Arial"/>
                <w:sz w:val="16"/>
                <w:szCs w:val="16"/>
              </w:rPr>
            </w:pPr>
            <w:r w:rsidRPr="00855D79">
              <w:rPr>
                <w:rFonts w:ascii="Arial" w:hAnsi="Arial" w:cs="Arial"/>
                <w:sz w:val="16"/>
                <w:szCs w:val="16"/>
              </w:rPr>
              <w:t>Correction on NR Sidelink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1A01506" w14:textId="0CD3B60E" w:rsidR="00D12B71" w:rsidRDefault="00855D79" w:rsidP="006D5BA9">
            <w:pPr>
              <w:spacing w:after="0"/>
              <w:rPr>
                <w:rFonts w:ascii="Arial" w:hAnsi="Arial" w:cs="Arial"/>
                <w:sz w:val="16"/>
                <w:szCs w:val="16"/>
              </w:rPr>
            </w:pPr>
            <w:r w:rsidRPr="00855D79">
              <w:rPr>
                <w:rFonts w:ascii="Arial" w:hAnsi="Arial" w:cs="Arial"/>
                <w:sz w:val="16"/>
                <w:szCs w:val="16"/>
              </w:rPr>
              <w:t>Philips International B.V.</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6DF2932F" w14:textId="75A6489B" w:rsidR="00E10961" w:rsidRDefault="00457559" w:rsidP="00E10961">
            <w:pPr>
              <w:pStyle w:val="CRCoverPage"/>
              <w:spacing w:after="0" w:line="259" w:lineRule="auto"/>
              <w:ind w:left="360"/>
              <w:rPr>
                <w:color w:val="000000"/>
                <w:lang w:eastAsia="zh-CN"/>
              </w:rPr>
            </w:pPr>
            <w:r w:rsidRPr="00457559">
              <w:rPr>
                <w:noProof/>
                <w:lang w:eastAsia="zh-CN"/>
              </w:rPr>
              <w:t>1.</w:t>
            </w:r>
            <w:r w:rsidRPr="00457559">
              <w:rPr>
                <w:noProof/>
                <w:lang w:eastAsia="zh-CN"/>
              </w:rPr>
              <w:tab/>
              <w:t>In clause 6.3.5 Sidelink information elements, the sl-RNTI field in the IE SL-ScheduledConfig has an error in the field description which refers to C-RNTI. Instead, it shall refer to the SL-RNTI.</w:t>
            </w:r>
          </w:p>
          <w:p w14:paraId="5F030FA9" w14:textId="073C466B" w:rsidR="00D41CAA" w:rsidRDefault="00D41CAA" w:rsidP="00E10961">
            <w:pPr>
              <w:pStyle w:val="CRCoverPage"/>
              <w:spacing w:after="0" w:line="259" w:lineRule="auto"/>
              <w:ind w:left="360"/>
              <w:rPr>
                <w:color w:val="000000"/>
                <w:lang w:eastAsia="zh-CN"/>
              </w:rPr>
            </w:pPr>
          </w:p>
          <w:p w14:paraId="055372C8" w14:textId="631B81A2" w:rsidR="00D41CAA" w:rsidRPr="00D12B71" w:rsidRDefault="00457559" w:rsidP="00E10961">
            <w:pPr>
              <w:pStyle w:val="CRCoverPage"/>
              <w:spacing w:after="0" w:line="259" w:lineRule="auto"/>
              <w:ind w:left="360"/>
              <w:rPr>
                <w:color w:val="000000"/>
                <w:lang w:eastAsia="zh-CN"/>
              </w:rPr>
            </w:pPr>
            <w:r w:rsidRPr="00457559">
              <w:rPr>
                <w:color w:val="000000"/>
                <w:lang w:eastAsia="zh-CN"/>
              </w:rPr>
              <w:drawing>
                <wp:inline distT="0" distB="0" distL="0" distR="0" wp14:anchorId="3148FE37" wp14:editId="58CC768C">
                  <wp:extent cx="4599598" cy="3879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0488" cy="400662"/>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6D670FD6" w14:textId="2831F960" w:rsidR="008212F3" w:rsidRDefault="00C12AAF" w:rsidP="006D5BA9">
            <w:pPr>
              <w:tabs>
                <w:tab w:val="left" w:pos="1164"/>
              </w:tabs>
              <w:spacing w:after="120"/>
              <w:rPr>
                <w:rFonts w:ascii="Arial" w:hAnsi="Arial" w:cs="Arial"/>
                <w:sz w:val="16"/>
                <w:szCs w:val="16"/>
                <w:lang w:eastAsia="zh-CN"/>
              </w:rPr>
            </w:pPr>
            <w:r>
              <w:rPr>
                <w:rFonts w:ascii="Arial" w:hAnsi="Arial" w:cs="Arial"/>
                <w:sz w:val="16"/>
                <w:szCs w:val="16"/>
                <w:lang w:eastAsia="zh-CN"/>
              </w:rPr>
              <w:t xml:space="preserve">Rapp </w:t>
            </w:r>
            <w:r w:rsidR="00790081">
              <w:rPr>
                <w:rFonts w:ascii="Arial" w:hAnsi="Arial" w:cs="Arial"/>
                <w:sz w:val="16"/>
                <w:szCs w:val="16"/>
                <w:lang w:eastAsia="zh-CN"/>
              </w:rPr>
              <w:t xml:space="preserve">understands the motivation </w:t>
            </w:r>
            <w:r w:rsidR="00392892">
              <w:rPr>
                <w:rFonts w:ascii="Arial" w:hAnsi="Arial" w:cs="Arial"/>
                <w:sz w:val="16"/>
                <w:szCs w:val="16"/>
                <w:lang w:eastAsia="zh-CN"/>
              </w:rPr>
              <w:t>for</w:t>
            </w:r>
            <w:r w:rsidR="00790081">
              <w:rPr>
                <w:rFonts w:ascii="Arial" w:hAnsi="Arial" w:cs="Arial"/>
                <w:sz w:val="16"/>
                <w:szCs w:val="16"/>
                <w:lang w:eastAsia="zh-CN"/>
              </w:rPr>
              <w:t xml:space="preserve"> this change</w:t>
            </w:r>
            <w:r w:rsidR="00392892">
              <w:rPr>
                <w:rFonts w:ascii="Arial" w:hAnsi="Arial" w:cs="Arial"/>
                <w:sz w:val="16"/>
                <w:szCs w:val="16"/>
                <w:lang w:eastAsia="zh-CN"/>
              </w:rPr>
              <w:t xml:space="preserve">, however the actual change can be discussed e.g. to not lose the implication of "dynamic grant" by "C-RNTI". </w:t>
            </w:r>
          </w:p>
        </w:tc>
      </w:tr>
    </w:tbl>
    <w:bookmarkEnd w:id="2"/>
    <w:p w14:paraId="333F0B7A" w14:textId="63D99A49" w:rsidR="00457559" w:rsidRDefault="00443C73" w:rsidP="0047342D">
      <w:pPr>
        <w:spacing w:before="180" w:afterLines="25" w:after="60"/>
        <w:rPr>
          <w:b/>
          <w:lang w:eastAsia="zh-CN"/>
        </w:rPr>
      </w:pPr>
      <w:r w:rsidRPr="00443C73">
        <w:rPr>
          <w:b/>
          <w:lang w:eastAsia="zh-CN"/>
        </w:rPr>
        <w:t>Proposal</w:t>
      </w:r>
      <w:r>
        <w:rPr>
          <w:b/>
          <w:lang w:eastAsia="zh-CN"/>
        </w:rPr>
        <w:t xml:space="preserve"> 1</w:t>
      </w:r>
      <w:r w:rsidRPr="00443C73">
        <w:rPr>
          <w:b/>
          <w:lang w:eastAsia="zh-CN"/>
        </w:rPr>
        <w:t>: Discuss the CRs listed in Table 1 offline, the agreed changes for RRC spec could be merged into Rapporteur’s miscellaneous correction CR.</w:t>
      </w:r>
    </w:p>
    <w:p w14:paraId="7E109BB0" w14:textId="543F81FD" w:rsidR="00457559" w:rsidRPr="00EF67EC" w:rsidRDefault="00457559" w:rsidP="00457559">
      <w:pPr>
        <w:pStyle w:val="Heading1"/>
        <w:rPr>
          <w:lang w:eastAsia="zh-CN"/>
        </w:rPr>
      </w:pPr>
      <w:r>
        <w:rPr>
          <w:lang w:eastAsia="zh-CN"/>
        </w:rPr>
        <w:t xml:space="preserve">Correction CRs to be discussed </w:t>
      </w:r>
      <w:r w:rsidR="00166DBC">
        <w:rPr>
          <w:lang w:eastAsia="zh-CN"/>
        </w:rPr>
        <w:t>separately</w:t>
      </w:r>
      <w:r>
        <w:rPr>
          <w:lang w:eastAsia="zh-CN"/>
        </w:rPr>
        <w:t xml:space="preserve"> </w:t>
      </w:r>
    </w:p>
    <w:p w14:paraId="5E31BB80" w14:textId="42AB5CEA" w:rsidR="00457559" w:rsidRDefault="00487DC3" w:rsidP="00457559">
      <w:pPr>
        <w:spacing w:before="180"/>
        <w:rPr>
          <w:lang w:eastAsia="zh-CN"/>
        </w:rPr>
      </w:pPr>
      <w:r>
        <w:rPr>
          <w:lang w:eastAsia="zh-CN"/>
        </w:rPr>
        <w:t>T</w:t>
      </w:r>
      <w:r w:rsidR="0073387B">
        <w:rPr>
          <w:lang w:eastAsia="zh-CN"/>
        </w:rPr>
        <w:t>he</w:t>
      </w:r>
      <w:r w:rsidR="00457559">
        <w:rPr>
          <w:lang w:eastAsia="zh-CN"/>
        </w:rPr>
        <w:t xml:space="preserve"> following correction CRs</w:t>
      </w:r>
      <w:r w:rsidR="00443C73">
        <w:rPr>
          <w:lang w:eastAsia="zh-CN"/>
        </w:rPr>
        <w:t xml:space="preserve"> (and discussion papers) can be treated online first</w:t>
      </w:r>
      <w:r w:rsidR="00457559">
        <w:rPr>
          <w:lang w:eastAsia="zh-CN"/>
        </w:rPr>
        <w:t xml:space="preserve">. </w:t>
      </w:r>
    </w:p>
    <w:p w14:paraId="34F3146A" w14:textId="71013C28" w:rsidR="00457559" w:rsidRPr="00B213A3" w:rsidRDefault="00457559" w:rsidP="00457559">
      <w:pPr>
        <w:jc w:val="center"/>
        <w:rPr>
          <w:b/>
          <w:sz w:val="22"/>
          <w:szCs w:val="22"/>
          <w:lang w:eastAsia="ko-KR"/>
        </w:rPr>
      </w:pPr>
      <w:r w:rsidRPr="00B213A3">
        <w:rPr>
          <w:b/>
          <w:sz w:val="22"/>
          <w:szCs w:val="22"/>
          <w:lang w:eastAsia="ko-KR"/>
        </w:rPr>
        <w:t xml:space="preserve">Table </w:t>
      </w:r>
      <w:r w:rsidR="00443C73">
        <w:rPr>
          <w:b/>
          <w:sz w:val="22"/>
          <w:szCs w:val="22"/>
          <w:lang w:eastAsia="ko-KR"/>
        </w:rPr>
        <w:t>2</w:t>
      </w:r>
      <w:r w:rsidRPr="00B213A3">
        <w:rPr>
          <w:b/>
          <w:sz w:val="22"/>
          <w:szCs w:val="22"/>
          <w:lang w:eastAsia="ko-KR"/>
        </w:rPr>
        <w:t xml:space="preserve">: </w:t>
      </w:r>
      <w:r>
        <w:rPr>
          <w:b/>
          <w:sz w:val="22"/>
          <w:szCs w:val="22"/>
          <w:lang w:eastAsia="ko-KR"/>
        </w:rPr>
        <w:t xml:space="preserve">Correction </w:t>
      </w:r>
      <w:r w:rsidRPr="00B213A3">
        <w:rPr>
          <w:b/>
          <w:sz w:val="22"/>
          <w:szCs w:val="22"/>
          <w:lang w:eastAsia="ko-KR"/>
        </w:rPr>
        <w:t>CRs</w:t>
      </w:r>
    </w:p>
    <w:tbl>
      <w:tblPr>
        <w:tblW w:w="13857"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00"/>
        <w:gridCol w:w="1333"/>
        <w:gridCol w:w="1080"/>
        <w:gridCol w:w="8076"/>
        <w:gridCol w:w="2268"/>
      </w:tblGrid>
      <w:tr w:rsidR="00457559" w:rsidRPr="00D2017C" w14:paraId="23766BE0"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5A5A5"/>
            <w:hideMark/>
          </w:tcPr>
          <w:p w14:paraId="6C62E419" w14:textId="77777777" w:rsidR="00457559" w:rsidRPr="002B2AFB" w:rsidRDefault="00457559" w:rsidP="00D22F22">
            <w:pPr>
              <w:spacing w:after="0"/>
              <w:rPr>
                <w:rFonts w:ascii="Arial" w:eastAsia="Malgun Gothic" w:hAnsi="Arial" w:cs="Arial"/>
                <w:b/>
                <w:bCs/>
                <w:color w:val="0000FF"/>
                <w:sz w:val="16"/>
                <w:szCs w:val="16"/>
                <w:u w:val="single"/>
                <w:lang w:val="en-US" w:eastAsia="ko-KR"/>
              </w:rPr>
            </w:pPr>
            <w:r w:rsidRPr="00684527">
              <w:rPr>
                <w:rFonts w:ascii="Arial" w:eastAsia="Malgun Gothic" w:hAnsi="Arial" w:cs="Arial"/>
                <w:b/>
                <w:sz w:val="16"/>
                <w:szCs w:val="16"/>
                <w:lang w:val="en-US" w:eastAsia="ko-KR"/>
              </w:rPr>
              <w:t>Tdoc</w:t>
            </w:r>
          </w:p>
        </w:tc>
        <w:tc>
          <w:tcPr>
            <w:tcW w:w="1333" w:type="dxa"/>
            <w:tcBorders>
              <w:top w:val="single" w:sz="4" w:space="0" w:color="auto"/>
              <w:left w:val="single" w:sz="4" w:space="0" w:color="auto"/>
              <w:bottom w:val="single" w:sz="4" w:space="0" w:color="auto"/>
              <w:right w:val="single" w:sz="4" w:space="0" w:color="auto"/>
            </w:tcBorders>
            <w:shd w:val="clear" w:color="auto" w:fill="A5A5A5"/>
            <w:hideMark/>
          </w:tcPr>
          <w:p w14:paraId="28D578C3" w14:textId="77777777" w:rsidR="00457559" w:rsidRPr="002B2AFB" w:rsidRDefault="00457559" w:rsidP="00D22F22">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Title</w:t>
            </w:r>
          </w:p>
        </w:tc>
        <w:tc>
          <w:tcPr>
            <w:tcW w:w="1080" w:type="dxa"/>
            <w:tcBorders>
              <w:top w:val="single" w:sz="4" w:space="0" w:color="auto"/>
              <w:left w:val="single" w:sz="4" w:space="0" w:color="auto"/>
              <w:bottom w:val="single" w:sz="4" w:space="0" w:color="auto"/>
              <w:right w:val="single" w:sz="4" w:space="0" w:color="auto"/>
            </w:tcBorders>
            <w:shd w:val="clear" w:color="auto" w:fill="A5A5A5"/>
            <w:hideMark/>
          </w:tcPr>
          <w:p w14:paraId="2086970D" w14:textId="77777777" w:rsidR="00457559" w:rsidRPr="002B2AFB" w:rsidRDefault="00457559" w:rsidP="00D22F22">
            <w:pPr>
              <w:spacing w:after="0"/>
              <w:rPr>
                <w:rFonts w:ascii="Arial" w:eastAsia="Malgun Gothic" w:hAnsi="Arial" w:cs="Arial"/>
                <w:b/>
                <w:sz w:val="16"/>
                <w:szCs w:val="16"/>
                <w:lang w:val="en-US" w:eastAsia="ko-KR"/>
              </w:rPr>
            </w:pPr>
            <w:r w:rsidRPr="002B2AFB">
              <w:rPr>
                <w:rFonts w:ascii="Arial" w:eastAsia="Malgun Gothic" w:hAnsi="Arial" w:cs="Arial"/>
                <w:b/>
                <w:sz w:val="16"/>
                <w:szCs w:val="16"/>
                <w:lang w:val="en-US" w:eastAsia="ko-KR"/>
              </w:rPr>
              <w:t>Company</w:t>
            </w:r>
          </w:p>
        </w:tc>
        <w:tc>
          <w:tcPr>
            <w:tcW w:w="8076" w:type="dxa"/>
            <w:tcBorders>
              <w:top w:val="single" w:sz="4" w:space="0" w:color="auto"/>
              <w:left w:val="single" w:sz="4" w:space="0" w:color="auto"/>
              <w:bottom w:val="single" w:sz="4" w:space="0" w:color="auto"/>
              <w:right w:val="single" w:sz="4" w:space="0" w:color="auto"/>
            </w:tcBorders>
            <w:shd w:val="clear" w:color="auto" w:fill="A5A5A5"/>
          </w:tcPr>
          <w:p w14:paraId="665D88C4" w14:textId="77777777" w:rsidR="00457559" w:rsidRPr="002B2AFB" w:rsidRDefault="00457559" w:rsidP="00D22F22">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 xml:space="preserve">Summary of changes/proposals </w:t>
            </w:r>
          </w:p>
        </w:tc>
        <w:tc>
          <w:tcPr>
            <w:tcW w:w="2268" w:type="dxa"/>
            <w:tcBorders>
              <w:top w:val="single" w:sz="4" w:space="0" w:color="auto"/>
              <w:left w:val="single" w:sz="4" w:space="0" w:color="auto"/>
              <w:bottom w:val="single" w:sz="4" w:space="0" w:color="auto"/>
              <w:right w:val="single" w:sz="4" w:space="0" w:color="auto"/>
            </w:tcBorders>
            <w:shd w:val="clear" w:color="auto" w:fill="A5A5A5"/>
          </w:tcPr>
          <w:p w14:paraId="2D54A624" w14:textId="77777777" w:rsidR="00457559" w:rsidRDefault="00457559" w:rsidP="00D22F22">
            <w:pPr>
              <w:spacing w:after="0"/>
              <w:rPr>
                <w:rFonts w:ascii="Arial" w:eastAsia="Malgun Gothic" w:hAnsi="Arial" w:cs="Arial"/>
                <w:b/>
                <w:sz w:val="16"/>
                <w:szCs w:val="16"/>
                <w:lang w:val="en-US" w:eastAsia="ko-KR"/>
              </w:rPr>
            </w:pPr>
            <w:r>
              <w:rPr>
                <w:rFonts w:ascii="Arial" w:eastAsia="Malgun Gothic" w:hAnsi="Arial" w:cs="Arial"/>
                <w:b/>
                <w:sz w:val="16"/>
                <w:szCs w:val="16"/>
                <w:lang w:val="en-US" w:eastAsia="ko-KR"/>
              </w:rPr>
              <w:t>Rapp’s remark</w:t>
            </w:r>
          </w:p>
        </w:tc>
      </w:tr>
      <w:tr w:rsidR="00457559" w:rsidRPr="00684527" w14:paraId="4E61E5EA"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1153E14" w14:textId="69D54A3C" w:rsidR="00457559" w:rsidRPr="00B62265" w:rsidRDefault="0073387B" w:rsidP="00D22F22">
            <w:pPr>
              <w:spacing w:after="0"/>
              <w:rPr>
                <w:rStyle w:val="Hyperlink"/>
                <w:rFonts w:ascii="Arial" w:hAnsi="Arial" w:cs="Arial"/>
                <w:b/>
                <w:bCs/>
                <w:sz w:val="16"/>
                <w:szCs w:val="16"/>
                <w:u w:val="none"/>
              </w:rPr>
            </w:pPr>
            <w:r w:rsidRPr="0073387B">
              <w:rPr>
                <w:rStyle w:val="Hyperlink"/>
                <w:rFonts w:ascii="Arial" w:hAnsi="Arial" w:cs="Arial"/>
                <w:b/>
                <w:bCs/>
                <w:color w:val="auto"/>
                <w:sz w:val="16"/>
                <w:szCs w:val="16"/>
                <w:u w:val="none"/>
              </w:rPr>
              <w:t>R2-2307562</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76FB469A" w14:textId="36722557" w:rsidR="00457559" w:rsidRDefault="0073387B" w:rsidP="00D22F22">
            <w:pPr>
              <w:spacing w:after="0"/>
              <w:rPr>
                <w:rFonts w:ascii="Arial" w:hAnsi="Arial" w:cs="Arial"/>
                <w:sz w:val="16"/>
                <w:szCs w:val="16"/>
              </w:rPr>
            </w:pPr>
            <w:r w:rsidRPr="0073387B">
              <w:rPr>
                <w:rFonts w:ascii="Arial" w:hAnsi="Arial" w:cs="Arial"/>
                <w:sz w:val="16"/>
                <w:szCs w:val="16"/>
              </w:rPr>
              <w:t>Potential issue caused by using destination index</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D06AC6" w14:textId="7CD1B7C5" w:rsidR="00457559" w:rsidRDefault="0073387B" w:rsidP="00D22F22">
            <w:pPr>
              <w:spacing w:after="0"/>
              <w:rPr>
                <w:rFonts w:ascii="Arial" w:hAnsi="Arial" w:cs="Arial"/>
                <w:sz w:val="16"/>
                <w:szCs w:val="16"/>
              </w:rPr>
            </w:pPr>
            <w:r w:rsidRPr="0073387B">
              <w:rPr>
                <w:rFonts w:ascii="Arial" w:hAnsi="Arial" w:cs="Arial"/>
                <w:sz w:val="16"/>
                <w:szCs w:val="16"/>
              </w:rPr>
              <w:t>Huawei, HiSilicon, vivo, Ericsson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CBC939D" w14:textId="466B57F3" w:rsidR="00457559" w:rsidRPr="002B579E" w:rsidRDefault="00443C73" w:rsidP="00D22F22">
            <w:pPr>
              <w:pStyle w:val="CRCoverPage"/>
              <w:spacing w:after="0"/>
              <w:rPr>
                <w:rFonts w:cs="Arial"/>
                <w:b/>
                <w:noProof/>
                <w:sz w:val="16"/>
                <w:szCs w:val="16"/>
              </w:rPr>
            </w:pPr>
            <w:r w:rsidRPr="002B579E">
              <w:rPr>
                <w:rFonts w:cs="Arial"/>
                <w:b/>
                <w:noProof/>
                <w:sz w:val="16"/>
                <w:szCs w:val="16"/>
              </w:rPr>
              <w:t>Proposal 1: RAN2 to agree the companion CRs to solve the issue for dedicated SL configuration using destination index.</w:t>
            </w:r>
          </w:p>
        </w:tc>
        <w:tc>
          <w:tcPr>
            <w:tcW w:w="2268" w:type="dxa"/>
            <w:tcBorders>
              <w:top w:val="single" w:sz="4" w:space="0" w:color="auto"/>
              <w:left w:val="single" w:sz="4" w:space="0" w:color="auto"/>
              <w:right w:val="single" w:sz="4" w:space="0" w:color="auto"/>
            </w:tcBorders>
          </w:tcPr>
          <w:p w14:paraId="0977A782" w14:textId="542C4A9D" w:rsidR="00457559" w:rsidRDefault="00392892" w:rsidP="00D22F22">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NOTE based solution was not fully discussed during last meeting. </w:t>
            </w:r>
          </w:p>
        </w:tc>
      </w:tr>
      <w:tr w:rsidR="00457559" w:rsidRPr="00684527" w14:paraId="47FEDFAC"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CBE2AFC" w14:textId="07464BEB" w:rsidR="00457559" w:rsidRPr="00D12B71" w:rsidRDefault="00443C73" w:rsidP="00D22F22">
            <w:pPr>
              <w:spacing w:after="0"/>
              <w:rPr>
                <w:rStyle w:val="Hyperlink"/>
                <w:rFonts w:ascii="Arial" w:hAnsi="Arial" w:cs="Arial"/>
                <w:b/>
                <w:bCs/>
                <w:color w:val="auto"/>
                <w:sz w:val="16"/>
                <w:szCs w:val="16"/>
                <w:u w:val="none"/>
              </w:rPr>
            </w:pPr>
            <w:r w:rsidRPr="00443C73">
              <w:rPr>
                <w:rStyle w:val="Hyperlink"/>
                <w:rFonts w:ascii="Arial" w:hAnsi="Arial" w:cs="Arial"/>
                <w:b/>
                <w:bCs/>
                <w:color w:val="auto"/>
                <w:sz w:val="16"/>
                <w:szCs w:val="16"/>
                <w:u w:val="none"/>
              </w:rPr>
              <w:t>R2-2307563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683CB61" w14:textId="078F9CB7" w:rsidR="00457559" w:rsidRDefault="00443C73" w:rsidP="00D22F22">
            <w:pPr>
              <w:spacing w:after="0"/>
              <w:rPr>
                <w:rFonts w:ascii="Arial" w:hAnsi="Arial" w:cs="Arial"/>
                <w:sz w:val="16"/>
                <w:szCs w:val="16"/>
              </w:rPr>
            </w:pPr>
            <w:r w:rsidRPr="00443C73">
              <w:rPr>
                <w:rFonts w:ascii="Arial" w:hAnsi="Arial" w:cs="Arial"/>
                <w:sz w:val="16"/>
                <w:szCs w:val="16"/>
              </w:rPr>
              <w:t>Correction on destination index for SL measurement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91E2D2B" w14:textId="0B8787CC" w:rsidR="00457559" w:rsidRDefault="00443C73" w:rsidP="00D22F22">
            <w:pPr>
              <w:spacing w:after="0"/>
              <w:rPr>
                <w:rFonts w:ascii="Arial" w:hAnsi="Arial" w:cs="Arial"/>
                <w:sz w:val="16"/>
                <w:szCs w:val="16"/>
              </w:rPr>
            </w:pPr>
            <w:r w:rsidRPr="00443C73">
              <w:rPr>
                <w:rFonts w:ascii="Arial" w:hAnsi="Arial" w:cs="Arial"/>
                <w:sz w:val="16"/>
                <w:szCs w:val="16"/>
              </w:rPr>
              <w:t>Huawei, HiSilicon, vivo, Ericsson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CFDE400" w14:textId="777B81B2" w:rsidR="00457559" w:rsidRPr="00D12B71" w:rsidRDefault="00443C73" w:rsidP="00D22F22">
            <w:pPr>
              <w:pStyle w:val="CRCoverPage"/>
              <w:spacing w:after="0" w:line="259" w:lineRule="auto"/>
              <w:ind w:left="360"/>
              <w:rPr>
                <w:color w:val="000000"/>
                <w:lang w:eastAsia="zh-CN"/>
              </w:rPr>
            </w:pPr>
            <w:r w:rsidRPr="00443C73">
              <w:rPr>
                <w:color w:val="000000"/>
                <w:lang w:eastAsia="zh-CN"/>
              </w:rPr>
              <w:drawing>
                <wp:inline distT="0" distB="0" distL="0" distR="0" wp14:anchorId="582B727D" wp14:editId="15D403BF">
                  <wp:extent cx="5002530" cy="622935"/>
                  <wp:effectExtent l="0" t="0" r="762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2530" cy="622935"/>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320AFA2" w14:textId="77777777" w:rsidR="00457559" w:rsidRDefault="00457559" w:rsidP="00D22F22">
            <w:pPr>
              <w:tabs>
                <w:tab w:val="left" w:pos="1164"/>
              </w:tabs>
              <w:spacing w:after="120"/>
              <w:rPr>
                <w:rFonts w:ascii="Arial" w:hAnsi="Arial" w:cs="Arial"/>
                <w:sz w:val="16"/>
                <w:szCs w:val="16"/>
                <w:lang w:eastAsia="zh-CN"/>
              </w:rPr>
            </w:pPr>
          </w:p>
        </w:tc>
      </w:tr>
      <w:tr w:rsidR="00443C73" w:rsidRPr="00684527" w14:paraId="1AFCDEE5"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1FD21184" w14:textId="4D449F5D" w:rsidR="00443C73" w:rsidRPr="00443C73" w:rsidRDefault="00443C73" w:rsidP="00D22F22">
            <w:pPr>
              <w:spacing w:after="0"/>
              <w:rPr>
                <w:rStyle w:val="Hyperlink"/>
                <w:rFonts w:ascii="Arial" w:hAnsi="Arial" w:cs="Arial"/>
                <w:b/>
                <w:bCs/>
                <w:color w:val="auto"/>
                <w:sz w:val="16"/>
                <w:szCs w:val="16"/>
                <w:u w:val="none"/>
              </w:rPr>
            </w:pPr>
            <w:r w:rsidRPr="00443C73">
              <w:rPr>
                <w:rStyle w:val="Hyperlink"/>
                <w:rFonts w:ascii="Arial" w:hAnsi="Arial" w:cs="Arial"/>
                <w:b/>
                <w:bCs/>
                <w:color w:val="auto"/>
                <w:sz w:val="16"/>
                <w:szCs w:val="16"/>
                <w:u w:val="none"/>
              </w:rPr>
              <w:lastRenderedPageBreak/>
              <w:t>R2-230756</w:t>
            </w:r>
            <w:r>
              <w:rPr>
                <w:rStyle w:val="Hyperlink"/>
                <w:rFonts w:ascii="Arial" w:hAnsi="Arial" w:cs="Arial"/>
                <w:b/>
                <w:bCs/>
                <w:color w:val="auto"/>
                <w:sz w:val="16"/>
                <w:szCs w:val="16"/>
                <w:u w:val="none"/>
              </w:rPr>
              <w:t>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58F6BFA8" w14:textId="51E0FAE2" w:rsidR="00443C73" w:rsidRDefault="00443C73" w:rsidP="00D22F22">
            <w:pPr>
              <w:spacing w:after="0"/>
              <w:rPr>
                <w:rFonts w:ascii="Arial" w:hAnsi="Arial" w:cs="Arial"/>
                <w:sz w:val="16"/>
                <w:szCs w:val="16"/>
              </w:rPr>
            </w:pPr>
            <w:r w:rsidRPr="00443C73">
              <w:rPr>
                <w:rFonts w:ascii="Arial" w:hAnsi="Arial" w:cs="Arial"/>
                <w:sz w:val="16"/>
                <w:szCs w:val="16"/>
              </w:rPr>
              <w:t>Correction on destination index for SL DRX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236D8C" w14:textId="2E3E9ECA" w:rsidR="00443C73" w:rsidRDefault="00443C73" w:rsidP="00D22F22">
            <w:pPr>
              <w:spacing w:after="0"/>
              <w:rPr>
                <w:rFonts w:ascii="Arial" w:hAnsi="Arial" w:cs="Arial"/>
                <w:sz w:val="16"/>
                <w:szCs w:val="16"/>
              </w:rPr>
            </w:pPr>
            <w:r w:rsidRPr="00443C73">
              <w:rPr>
                <w:rFonts w:ascii="Arial" w:hAnsi="Arial" w:cs="Arial"/>
                <w:sz w:val="16"/>
                <w:szCs w:val="16"/>
              </w:rPr>
              <w:t>Huawei, HiSilicon, vivo, Ericsson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232E3B59" w14:textId="2C42364A" w:rsidR="00443C73" w:rsidRPr="00D12B71" w:rsidRDefault="00443C73" w:rsidP="00D22F22">
            <w:pPr>
              <w:pStyle w:val="CRCoverPage"/>
              <w:spacing w:after="0" w:line="259" w:lineRule="auto"/>
              <w:ind w:left="360"/>
              <w:rPr>
                <w:color w:val="000000"/>
                <w:lang w:eastAsia="zh-CN"/>
              </w:rPr>
            </w:pPr>
            <w:r w:rsidRPr="00443C73">
              <w:rPr>
                <w:color w:val="000000"/>
                <w:lang w:eastAsia="zh-CN"/>
              </w:rPr>
              <w:drawing>
                <wp:inline distT="0" distB="0" distL="0" distR="0" wp14:anchorId="03297C98" wp14:editId="699D802C">
                  <wp:extent cx="5002530" cy="61087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02530" cy="61087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3FA7949B" w14:textId="77777777" w:rsidR="00443C73" w:rsidRDefault="00443C73" w:rsidP="00D22F22">
            <w:pPr>
              <w:tabs>
                <w:tab w:val="left" w:pos="1164"/>
              </w:tabs>
              <w:spacing w:after="120"/>
              <w:rPr>
                <w:rFonts w:ascii="Arial" w:hAnsi="Arial" w:cs="Arial"/>
                <w:sz w:val="16"/>
                <w:szCs w:val="16"/>
                <w:lang w:eastAsia="zh-CN"/>
              </w:rPr>
            </w:pPr>
          </w:p>
        </w:tc>
      </w:tr>
      <w:tr w:rsidR="00443C73" w:rsidRPr="00684527" w14:paraId="2ACE5C13"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6AF4C878" w14:textId="2679A837" w:rsidR="00443C73" w:rsidRPr="00443C73" w:rsidRDefault="00443C73" w:rsidP="00D22F22">
            <w:pPr>
              <w:spacing w:after="0"/>
              <w:rPr>
                <w:rStyle w:val="Hyperlink"/>
                <w:rFonts w:ascii="Arial" w:hAnsi="Arial" w:cs="Arial"/>
                <w:b/>
                <w:bCs/>
                <w:color w:val="auto"/>
                <w:sz w:val="16"/>
                <w:szCs w:val="16"/>
                <w:u w:val="none"/>
              </w:rPr>
            </w:pPr>
            <w:r w:rsidRPr="00443C73">
              <w:rPr>
                <w:rStyle w:val="Hyperlink"/>
                <w:rFonts w:ascii="Arial" w:hAnsi="Arial" w:cs="Arial"/>
                <w:b/>
                <w:bCs/>
                <w:color w:val="auto"/>
                <w:sz w:val="16"/>
                <w:szCs w:val="16"/>
                <w:u w:val="none"/>
              </w:rPr>
              <w:t>R2-2308933</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4BBBA00D" w14:textId="0F39C3A7" w:rsidR="00443C73" w:rsidRPr="00443C73" w:rsidRDefault="00443C73" w:rsidP="00D22F22">
            <w:pPr>
              <w:spacing w:after="0"/>
              <w:rPr>
                <w:rFonts w:ascii="Arial" w:hAnsi="Arial" w:cs="Arial"/>
                <w:sz w:val="16"/>
                <w:szCs w:val="16"/>
              </w:rPr>
            </w:pPr>
            <w:r w:rsidRPr="00443C73">
              <w:rPr>
                <w:rFonts w:ascii="Arial" w:hAnsi="Arial" w:cs="Arial"/>
                <w:sz w:val="16"/>
                <w:szCs w:val="16"/>
              </w:rPr>
              <w:t>Correction on carrier frequency for SL-RSRP measurement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F7E152" w14:textId="159755F9" w:rsidR="00443C73" w:rsidRPr="00443C73" w:rsidRDefault="00443C73" w:rsidP="00D22F22">
            <w:pPr>
              <w:spacing w:after="0"/>
              <w:rPr>
                <w:rFonts w:ascii="Arial" w:hAnsi="Arial" w:cs="Arial"/>
                <w:sz w:val="16"/>
                <w:szCs w:val="16"/>
              </w:rPr>
            </w:pPr>
            <w:r w:rsidRPr="00443C73">
              <w:rPr>
                <w:rFonts w:ascii="Arial" w:hAnsi="Arial" w:cs="Arial"/>
                <w:sz w:val="16"/>
                <w:szCs w:val="16"/>
              </w:rPr>
              <w:t>Huawei, HiSilicon</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7B8BF561" w14:textId="34011D83" w:rsidR="00443C73" w:rsidRPr="00443C73" w:rsidRDefault="00443C73" w:rsidP="00D22F22">
            <w:pPr>
              <w:pStyle w:val="CRCoverPage"/>
              <w:spacing w:after="0" w:line="259" w:lineRule="auto"/>
              <w:ind w:left="360"/>
              <w:rPr>
                <w:color w:val="000000"/>
                <w:lang w:eastAsia="zh-CN"/>
              </w:rPr>
            </w:pPr>
            <w:r w:rsidRPr="00443C73">
              <w:rPr>
                <w:color w:val="000000"/>
                <w:lang w:eastAsia="zh-CN"/>
              </w:rPr>
              <w:drawing>
                <wp:inline distT="0" distB="0" distL="0" distR="0" wp14:anchorId="29D5F36C" wp14:editId="54BE16D2">
                  <wp:extent cx="4743450" cy="3117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08127" cy="316036"/>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43518E56" w14:textId="77777777" w:rsidR="00443C73" w:rsidRDefault="00443C73" w:rsidP="00D22F22">
            <w:pPr>
              <w:tabs>
                <w:tab w:val="left" w:pos="1164"/>
              </w:tabs>
              <w:spacing w:after="120"/>
              <w:rPr>
                <w:rFonts w:ascii="Arial" w:hAnsi="Arial" w:cs="Arial"/>
                <w:sz w:val="16"/>
                <w:szCs w:val="16"/>
                <w:lang w:eastAsia="zh-CN"/>
              </w:rPr>
            </w:pPr>
          </w:p>
        </w:tc>
      </w:tr>
      <w:tr w:rsidR="00443C73" w:rsidRPr="00684527" w14:paraId="28B6DB7B"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099109A2" w14:textId="7B539942" w:rsidR="00443C73" w:rsidRPr="00443C73" w:rsidRDefault="00443C73" w:rsidP="00D22F22">
            <w:pPr>
              <w:spacing w:after="0"/>
              <w:rPr>
                <w:rStyle w:val="Hyperlink"/>
                <w:rFonts w:ascii="Arial" w:hAnsi="Arial" w:cs="Arial"/>
                <w:b/>
                <w:bCs/>
                <w:color w:val="auto"/>
                <w:sz w:val="16"/>
                <w:szCs w:val="16"/>
                <w:u w:val="none"/>
              </w:rPr>
            </w:pPr>
            <w:r w:rsidRPr="00443C73">
              <w:rPr>
                <w:rStyle w:val="Hyperlink"/>
                <w:rFonts w:ascii="Arial" w:hAnsi="Arial" w:cs="Arial"/>
                <w:b/>
                <w:bCs/>
                <w:color w:val="auto"/>
                <w:sz w:val="16"/>
                <w:szCs w:val="16"/>
                <w:u w:val="none"/>
              </w:rPr>
              <w:t>R2-2308107</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1C2B52A9" w14:textId="428AA5F9" w:rsidR="00443C73" w:rsidRPr="00443C73" w:rsidRDefault="002B579E" w:rsidP="00D22F22">
            <w:pPr>
              <w:spacing w:after="0"/>
              <w:rPr>
                <w:rFonts w:ascii="Arial" w:hAnsi="Arial" w:cs="Arial"/>
                <w:sz w:val="16"/>
                <w:szCs w:val="16"/>
              </w:rPr>
            </w:pPr>
            <w:r w:rsidRPr="002B579E">
              <w:rPr>
                <w:rFonts w:ascii="Arial" w:hAnsi="Arial" w:cs="Arial"/>
                <w:sz w:val="16"/>
                <w:szCs w:val="16"/>
              </w:rPr>
              <w:t>Discussion on LS from RAN5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0EE9D2" w14:textId="0E022CCC" w:rsidR="00443C73" w:rsidRPr="00443C73" w:rsidRDefault="002B579E" w:rsidP="00D22F22">
            <w:pPr>
              <w:spacing w:after="0"/>
              <w:rPr>
                <w:rFonts w:ascii="Arial" w:hAnsi="Arial" w:cs="Arial"/>
                <w:sz w:val="16"/>
                <w:szCs w:val="16"/>
              </w:rPr>
            </w:pPr>
            <w:r w:rsidRPr="002B579E">
              <w:rPr>
                <w:rFonts w:ascii="Arial" w:hAnsi="Arial" w:cs="Arial"/>
                <w:sz w:val="16"/>
                <w:szCs w:val="16"/>
              </w:rPr>
              <w:t>ZTE Corporation, Sanechips</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5CF0594C" w14:textId="77777777" w:rsidR="002B579E" w:rsidRDefault="002B579E" w:rsidP="002B579E">
            <w:pPr>
              <w:pStyle w:val="Proposal"/>
              <w:numPr>
                <w:ilvl w:val="0"/>
                <w:numId w:val="39"/>
              </w:numPr>
              <w:tabs>
                <w:tab w:val="left" w:pos="1304"/>
              </w:tabs>
              <w:jc w:val="both"/>
              <w:rPr>
                <w:rFonts w:eastAsia="SimSun" w:hint="eastAsia"/>
                <w:lang w:val="en-US" w:eastAsia="zh-CN"/>
              </w:rPr>
            </w:pPr>
            <w:r>
              <w:rPr>
                <w:rFonts w:eastAsia="SimSun" w:hint="eastAsia"/>
                <w:lang w:val="en-US" w:eastAsia="zh-CN"/>
              </w:rPr>
              <w:t xml:space="preserve">Send the reply LS to RAN5 to clarify that interpretation-1 is correct: This field is not the indication of the central frequency of measurement resources since NR SL-RSRP measurement is </w:t>
            </w:r>
            <w:r>
              <w:rPr>
                <w:rFonts w:hint="eastAsia"/>
                <w:lang w:val="en-US" w:eastAsia="zh-CN"/>
              </w:rPr>
              <w:t xml:space="preserve">based </w:t>
            </w:r>
            <w:r>
              <w:rPr>
                <w:rFonts w:eastAsia="SimSun" w:hint="eastAsia"/>
                <w:lang w:val="en-US" w:eastAsia="zh-CN"/>
              </w:rPr>
              <w:t>on PSSCH-DMRS. this interpretation and current specification does not require TX UE to keep sending PSSCH-DMRS.</w:t>
            </w:r>
          </w:p>
          <w:p w14:paraId="0B9E9825" w14:textId="77777777" w:rsidR="002B579E" w:rsidRDefault="002B579E" w:rsidP="002B579E">
            <w:pPr>
              <w:pStyle w:val="Proposal"/>
              <w:numPr>
                <w:ilvl w:val="0"/>
                <w:numId w:val="37"/>
              </w:numPr>
              <w:tabs>
                <w:tab w:val="left" w:pos="1304"/>
              </w:tabs>
              <w:jc w:val="both"/>
              <w:rPr>
                <w:rFonts w:eastAsia="SimSun"/>
                <w:lang w:val="en-US" w:eastAsia="zh-CN"/>
              </w:rPr>
            </w:pPr>
            <w:r>
              <w:rPr>
                <w:rFonts w:hint="eastAsia"/>
                <w:lang w:val="en-US" w:eastAsia="zh-CN"/>
              </w:rPr>
              <w:t>RAN2 is suggested to agree the CR(R2-2308105 for R16 and R2-2308106 for R17).</w:t>
            </w:r>
          </w:p>
          <w:p w14:paraId="682D019E" w14:textId="77777777" w:rsidR="00443C73" w:rsidRPr="00443C73" w:rsidRDefault="00443C73" w:rsidP="00D22F22">
            <w:pPr>
              <w:pStyle w:val="CRCoverPage"/>
              <w:spacing w:after="0" w:line="259" w:lineRule="auto"/>
              <w:ind w:left="360"/>
              <w:rPr>
                <w:color w:val="000000"/>
                <w:lang w:eastAsia="zh-CN"/>
              </w:rPr>
            </w:pPr>
          </w:p>
        </w:tc>
        <w:tc>
          <w:tcPr>
            <w:tcW w:w="2268" w:type="dxa"/>
            <w:tcBorders>
              <w:top w:val="single" w:sz="4" w:space="0" w:color="auto"/>
              <w:left w:val="single" w:sz="4" w:space="0" w:color="auto"/>
              <w:bottom w:val="single" w:sz="4" w:space="0" w:color="auto"/>
              <w:right w:val="single" w:sz="4" w:space="0" w:color="auto"/>
            </w:tcBorders>
          </w:tcPr>
          <w:p w14:paraId="21A3EC8F" w14:textId="77777777" w:rsidR="00443C73" w:rsidRDefault="00443C73" w:rsidP="00D22F22">
            <w:pPr>
              <w:tabs>
                <w:tab w:val="left" w:pos="1164"/>
              </w:tabs>
              <w:spacing w:after="120"/>
              <w:rPr>
                <w:rFonts w:ascii="Arial" w:hAnsi="Arial" w:cs="Arial"/>
                <w:sz w:val="16"/>
                <w:szCs w:val="16"/>
                <w:lang w:eastAsia="zh-CN"/>
              </w:rPr>
            </w:pPr>
          </w:p>
        </w:tc>
        <w:bookmarkStart w:id="3" w:name="_GoBack"/>
        <w:bookmarkEnd w:id="3"/>
      </w:tr>
      <w:tr w:rsidR="00443C73" w:rsidRPr="00684527" w14:paraId="0CD2478C" w14:textId="77777777" w:rsidTr="00D22F22">
        <w:trPr>
          <w:trHeight w:val="223"/>
        </w:trPr>
        <w:tc>
          <w:tcPr>
            <w:tcW w:w="1100" w:type="dxa"/>
            <w:tcBorders>
              <w:top w:val="single" w:sz="4" w:space="0" w:color="auto"/>
              <w:left w:val="single" w:sz="4" w:space="0" w:color="auto"/>
              <w:bottom w:val="single" w:sz="4" w:space="0" w:color="auto"/>
              <w:right w:val="single" w:sz="4" w:space="0" w:color="auto"/>
            </w:tcBorders>
            <w:shd w:val="clear" w:color="auto" w:fill="auto"/>
          </w:tcPr>
          <w:p w14:paraId="7B510CDA" w14:textId="3BA71D94" w:rsidR="00443C73" w:rsidRPr="00443C73" w:rsidRDefault="00443C73" w:rsidP="00D22F22">
            <w:pPr>
              <w:spacing w:after="0"/>
              <w:rPr>
                <w:rStyle w:val="Hyperlink"/>
                <w:rFonts w:ascii="Arial" w:hAnsi="Arial" w:cs="Arial"/>
                <w:b/>
                <w:bCs/>
                <w:color w:val="auto"/>
                <w:sz w:val="16"/>
                <w:szCs w:val="16"/>
                <w:u w:val="none"/>
              </w:rPr>
            </w:pPr>
            <w:r w:rsidRPr="00443C73">
              <w:rPr>
                <w:rStyle w:val="Hyperlink"/>
                <w:rFonts w:ascii="Arial" w:hAnsi="Arial" w:cs="Arial"/>
                <w:b/>
                <w:bCs/>
                <w:color w:val="auto"/>
                <w:sz w:val="16"/>
                <w:szCs w:val="16"/>
                <w:u w:val="none"/>
              </w:rPr>
              <w:t>R2-2308105</w:t>
            </w:r>
          </w:p>
        </w:tc>
        <w:tc>
          <w:tcPr>
            <w:tcW w:w="1333" w:type="dxa"/>
            <w:tcBorders>
              <w:top w:val="single" w:sz="4" w:space="0" w:color="auto"/>
              <w:left w:val="single" w:sz="4" w:space="0" w:color="auto"/>
              <w:bottom w:val="single" w:sz="4" w:space="0" w:color="auto"/>
              <w:right w:val="single" w:sz="4" w:space="0" w:color="auto"/>
            </w:tcBorders>
            <w:shd w:val="clear" w:color="auto" w:fill="auto"/>
          </w:tcPr>
          <w:p w14:paraId="6F66EE72" w14:textId="3C032CD3" w:rsidR="00443C73" w:rsidRPr="00443C73" w:rsidRDefault="002B579E" w:rsidP="00D22F22">
            <w:pPr>
              <w:spacing w:after="0"/>
              <w:rPr>
                <w:rFonts w:ascii="Arial" w:hAnsi="Arial" w:cs="Arial"/>
                <w:sz w:val="16"/>
                <w:szCs w:val="16"/>
              </w:rPr>
            </w:pPr>
            <w:r w:rsidRPr="002B579E">
              <w:rPr>
                <w:rFonts w:ascii="Arial" w:hAnsi="Arial" w:cs="Arial"/>
                <w:sz w:val="16"/>
                <w:szCs w:val="16"/>
              </w:rPr>
              <w:t>Correction on sidelink measurement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D670F1" w14:textId="65642BC9" w:rsidR="00443C73" w:rsidRPr="00443C73" w:rsidRDefault="002B579E" w:rsidP="00D22F22">
            <w:pPr>
              <w:spacing w:after="0"/>
              <w:rPr>
                <w:rFonts w:ascii="Arial" w:hAnsi="Arial" w:cs="Arial"/>
                <w:sz w:val="16"/>
                <w:szCs w:val="16"/>
              </w:rPr>
            </w:pPr>
            <w:r w:rsidRPr="002B579E">
              <w:rPr>
                <w:rFonts w:ascii="Arial" w:hAnsi="Arial" w:cs="Arial"/>
                <w:sz w:val="16"/>
                <w:szCs w:val="16"/>
              </w:rPr>
              <w:t>ZTE Corporation, Sanechips</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430731C8" w14:textId="77777777" w:rsidR="00443C73" w:rsidRDefault="002B579E" w:rsidP="00D22F22">
            <w:pPr>
              <w:pStyle w:val="CRCoverPage"/>
              <w:spacing w:after="0" w:line="259" w:lineRule="auto"/>
              <w:ind w:left="360"/>
              <w:rPr>
                <w:color w:val="000000"/>
                <w:lang w:eastAsia="zh-CN"/>
              </w:rPr>
            </w:pPr>
            <w:r w:rsidRPr="002B579E">
              <w:rPr>
                <w:color w:val="000000"/>
                <w:lang w:eastAsia="zh-CN"/>
              </w:rPr>
              <w:drawing>
                <wp:inline distT="0" distB="0" distL="0" distR="0" wp14:anchorId="6D8A6A75" wp14:editId="611C0735">
                  <wp:extent cx="4832350" cy="219597"/>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07700" cy="223021"/>
                          </a:xfrm>
                          <a:prstGeom prst="rect">
                            <a:avLst/>
                          </a:prstGeom>
                        </pic:spPr>
                      </pic:pic>
                    </a:graphicData>
                  </a:graphic>
                </wp:inline>
              </w:drawing>
            </w:r>
          </w:p>
          <w:p w14:paraId="32B2D3F5" w14:textId="3C92256F" w:rsidR="002B579E" w:rsidRDefault="002B579E" w:rsidP="00D22F22">
            <w:pPr>
              <w:pStyle w:val="CRCoverPage"/>
              <w:spacing w:after="0" w:line="259" w:lineRule="auto"/>
              <w:ind w:left="360"/>
              <w:rPr>
                <w:color w:val="000000"/>
                <w:lang w:eastAsia="zh-CN"/>
              </w:rPr>
            </w:pPr>
            <w:r w:rsidRPr="002B579E">
              <w:rPr>
                <w:color w:val="000000"/>
                <w:lang w:eastAsia="zh-CN"/>
              </w:rPr>
              <w:drawing>
                <wp:inline distT="0" distB="0" distL="0" distR="0" wp14:anchorId="4DB2DD5A" wp14:editId="43388068">
                  <wp:extent cx="4787900" cy="36893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787900" cy="368935"/>
                          </a:xfrm>
                          <a:prstGeom prst="rect">
                            <a:avLst/>
                          </a:prstGeom>
                        </pic:spPr>
                      </pic:pic>
                    </a:graphicData>
                  </a:graphic>
                </wp:inline>
              </w:drawing>
            </w:r>
          </w:p>
          <w:p w14:paraId="6FB7AC2F" w14:textId="0E79B60B" w:rsidR="002B579E" w:rsidRPr="00443C73" w:rsidRDefault="002B579E" w:rsidP="00D22F22">
            <w:pPr>
              <w:pStyle w:val="CRCoverPage"/>
              <w:spacing w:after="0" w:line="259" w:lineRule="auto"/>
              <w:ind w:left="360"/>
              <w:rPr>
                <w:color w:val="000000"/>
                <w:lang w:eastAsia="zh-CN"/>
              </w:rPr>
            </w:pPr>
            <w:r w:rsidRPr="002B579E">
              <w:rPr>
                <w:color w:val="000000"/>
                <w:lang w:eastAsia="zh-CN"/>
              </w:rPr>
              <w:drawing>
                <wp:inline distT="0" distB="0" distL="0" distR="0" wp14:anchorId="6E498482" wp14:editId="0AF17FFD">
                  <wp:extent cx="4787900" cy="2603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87900" cy="260350"/>
                          </a:xfrm>
                          <a:prstGeom prst="rect">
                            <a:avLst/>
                          </a:prstGeom>
                        </pic:spPr>
                      </pic:pic>
                    </a:graphicData>
                  </a:graphic>
                </wp:inline>
              </w:drawing>
            </w:r>
          </w:p>
        </w:tc>
        <w:tc>
          <w:tcPr>
            <w:tcW w:w="2268" w:type="dxa"/>
            <w:tcBorders>
              <w:top w:val="single" w:sz="4" w:space="0" w:color="auto"/>
              <w:left w:val="single" w:sz="4" w:space="0" w:color="auto"/>
              <w:bottom w:val="single" w:sz="4" w:space="0" w:color="auto"/>
              <w:right w:val="single" w:sz="4" w:space="0" w:color="auto"/>
            </w:tcBorders>
          </w:tcPr>
          <w:p w14:paraId="745570B8" w14:textId="4FB6741E" w:rsidR="00443C73" w:rsidRDefault="00392892" w:rsidP="00D22F22">
            <w:pPr>
              <w:tabs>
                <w:tab w:val="left" w:pos="1164"/>
              </w:tabs>
              <w:spacing w:after="120"/>
              <w:rPr>
                <w:rFonts w:ascii="Arial" w:hAnsi="Arial" w:cs="Arial"/>
                <w:sz w:val="16"/>
                <w:szCs w:val="16"/>
                <w:lang w:eastAsia="zh-CN"/>
              </w:rPr>
            </w:pPr>
            <w:r>
              <w:rPr>
                <w:rFonts w:ascii="Arial" w:hAnsi="Arial" w:cs="Arial"/>
                <w:sz w:val="16"/>
                <w:szCs w:val="16"/>
                <w:lang w:eastAsia="zh-CN"/>
              </w:rPr>
              <w:t xml:space="preserve">The changes on the </w:t>
            </w:r>
            <w:r w:rsidR="00166DBC">
              <w:rPr>
                <w:rFonts w:ascii="Arial" w:hAnsi="Arial" w:cs="Arial"/>
                <w:sz w:val="16"/>
                <w:szCs w:val="16"/>
                <w:lang w:eastAsia="zh-CN"/>
              </w:rPr>
              <w:t>procedure</w:t>
            </w:r>
            <w:r>
              <w:rPr>
                <w:rFonts w:ascii="Arial" w:hAnsi="Arial" w:cs="Arial"/>
                <w:sz w:val="16"/>
                <w:szCs w:val="16"/>
                <w:lang w:eastAsia="zh-CN"/>
              </w:rPr>
              <w:t xml:space="preserve"> texts can be agreeable as they may bring more clarity. On the FD of </w:t>
            </w:r>
            <w:r w:rsidRPr="00392892">
              <w:rPr>
                <w:rFonts w:ascii="Arial" w:hAnsi="Arial" w:cs="Arial"/>
                <w:i/>
                <w:sz w:val="16"/>
                <w:szCs w:val="16"/>
                <w:lang w:eastAsia="zh-CN"/>
              </w:rPr>
              <w:t>frequencyinfoSL</w:t>
            </w:r>
            <w:r>
              <w:rPr>
                <w:rFonts w:ascii="Arial" w:hAnsi="Arial" w:cs="Arial"/>
                <w:sz w:val="16"/>
                <w:szCs w:val="16"/>
                <w:lang w:eastAsia="zh-CN"/>
              </w:rPr>
              <w:t xml:space="preserve">, according to the contact of said RAN5 LS, more clarification is still needed on the actual field value. </w:t>
            </w:r>
          </w:p>
        </w:tc>
      </w:tr>
    </w:tbl>
    <w:p w14:paraId="2467CADC" w14:textId="35BE4AD4" w:rsidR="0050469C" w:rsidRDefault="00946370" w:rsidP="0047342D">
      <w:pPr>
        <w:spacing w:before="180" w:afterLines="25" w:after="60"/>
        <w:rPr>
          <w:b/>
        </w:rPr>
      </w:pPr>
      <w:r>
        <w:rPr>
          <w:b/>
          <w:lang w:eastAsia="zh-CN"/>
        </w:rPr>
        <w:t>Proposal</w:t>
      </w:r>
      <w:r w:rsidR="00443C73">
        <w:rPr>
          <w:b/>
          <w:lang w:eastAsia="zh-CN"/>
        </w:rPr>
        <w:t xml:space="preserve"> 2</w:t>
      </w:r>
      <w:r w:rsidR="0019634C" w:rsidRPr="0050469C">
        <w:rPr>
          <w:b/>
          <w:lang w:eastAsia="zh-CN"/>
        </w:rPr>
        <w:t xml:space="preserve">: </w:t>
      </w:r>
      <w:r w:rsidR="00D24896">
        <w:rPr>
          <w:b/>
          <w:lang w:eastAsia="zh-CN"/>
        </w:rPr>
        <w:t>D</w:t>
      </w:r>
      <w:r w:rsidR="0047342D">
        <w:rPr>
          <w:b/>
          <w:lang w:eastAsia="zh-CN"/>
        </w:rPr>
        <w:t>iscuss the CRs</w:t>
      </w:r>
      <w:r w:rsidR="00443C73">
        <w:rPr>
          <w:b/>
          <w:lang w:eastAsia="zh-CN"/>
        </w:rPr>
        <w:t>/discussion papers</w:t>
      </w:r>
      <w:r w:rsidR="0047342D">
        <w:rPr>
          <w:b/>
          <w:lang w:eastAsia="zh-CN"/>
        </w:rPr>
        <w:t xml:space="preserve"> listed in Table </w:t>
      </w:r>
      <w:r w:rsidR="00443C73">
        <w:rPr>
          <w:b/>
          <w:lang w:eastAsia="zh-CN"/>
        </w:rPr>
        <w:t>2</w:t>
      </w:r>
      <w:r w:rsidR="00DE0C69">
        <w:rPr>
          <w:b/>
          <w:lang w:eastAsia="zh-CN"/>
        </w:rPr>
        <w:t xml:space="preserve"> </w:t>
      </w:r>
      <w:r w:rsidR="00443C73">
        <w:rPr>
          <w:b/>
          <w:lang w:eastAsia="zh-CN"/>
        </w:rPr>
        <w:t>online first</w:t>
      </w:r>
      <w:r w:rsidR="00AA3811">
        <w:rPr>
          <w:b/>
        </w:rPr>
        <w:t xml:space="preserve">. </w:t>
      </w:r>
    </w:p>
    <w:p w14:paraId="163D0213" w14:textId="384F8D0C" w:rsidR="001E610E" w:rsidRPr="00C74ECF" w:rsidRDefault="00416BD0" w:rsidP="00104221">
      <w:pPr>
        <w:pStyle w:val="Heading1"/>
        <w:spacing w:after="120" w:line="276" w:lineRule="auto"/>
        <w:jc w:val="both"/>
        <w:rPr>
          <w:lang w:eastAsia="zh-CN"/>
        </w:rPr>
      </w:pPr>
      <w:bookmarkStart w:id="4" w:name="OLE_LINK1"/>
      <w:bookmarkStart w:id="5" w:name="OLE_LINK2"/>
      <w:r>
        <w:rPr>
          <w:lang w:eastAsia="zh-CN"/>
        </w:rPr>
        <w:t>Conclusions</w:t>
      </w:r>
    </w:p>
    <w:bookmarkEnd w:id="0"/>
    <w:bookmarkEnd w:id="4"/>
    <w:bookmarkEnd w:id="5"/>
    <w:p w14:paraId="44C6A365" w14:textId="17D0FC34" w:rsidR="00D6094E" w:rsidRDefault="0019634C" w:rsidP="00104221">
      <w:pPr>
        <w:spacing w:after="120"/>
        <w:rPr>
          <w:lang w:eastAsia="zh-CN"/>
        </w:rPr>
      </w:pPr>
      <w:r>
        <w:rPr>
          <w:lang w:eastAsia="zh-CN"/>
        </w:rPr>
        <w:t xml:space="preserve">The contributions submitted to AI </w:t>
      </w:r>
      <w:r w:rsidR="002B579E">
        <w:rPr>
          <w:lang w:eastAsia="zh-CN"/>
        </w:rPr>
        <w:t>5.2</w:t>
      </w:r>
      <w:r>
        <w:rPr>
          <w:lang w:eastAsia="zh-CN"/>
        </w:rPr>
        <w:t xml:space="preserve"> </w:t>
      </w:r>
      <w:r w:rsidR="009C66CD">
        <w:rPr>
          <w:rFonts w:hint="eastAsia"/>
          <w:lang w:eastAsia="zh-CN"/>
        </w:rPr>
        <w:t>are</w:t>
      </w:r>
      <w:r>
        <w:rPr>
          <w:lang w:eastAsia="zh-CN"/>
        </w:rPr>
        <w:t xml:space="preserve"> summarized</w:t>
      </w:r>
      <w:r w:rsidR="00B244A8">
        <w:rPr>
          <w:lang w:eastAsia="zh-CN"/>
        </w:rPr>
        <w:t xml:space="preserve">, </w:t>
      </w:r>
      <w:r w:rsidR="00250F9B">
        <w:rPr>
          <w:lang w:eastAsia="zh-CN"/>
        </w:rPr>
        <w:t>R</w:t>
      </w:r>
      <w:r w:rsidR="00416BD0">
        <w:rPr>
          <w:lang w:eastAsia="zh-CN"/>
        </w:rPr>
        <w:t xml:space="preserve">apporteur’s recommendations are as follows. </w:t>
      </w:r>
    </w:p>
    <w:p w14:paraId="1D7EDC29" w14:textId="67FE82A7" w:rsidR="002B579E" w:rsidRDefault="002B579E" w:rsidP="00A87B70">
      <w:pPr>
        <w:spacing w:before="120" w:after="120"/>
        <w:rPr>
          <w:b/>
          <w:lang w:eastAsia="zh-CN"/>
        </w:rPr>
      </w:pPr>
      <w:r w:rsidRPr="002B579E">
        <w:rPr>
          <w:b/>
          <w:lang w:eastAsia="zh-CN"/>
        </w:rPr>
        <w:t>Proposal 1: Discuss the CRs listed in Table 1 offline, the agreed changes for RRC spec could be merged into Rapporteur’s miscellaneous correction CR.</w:t>
      </w:r>
    </w:p>
    <w:p w14:paraId="0F7F8BFE" w14:textId="632F027A" w:rsidR="00A87B70" w:rsidRDefault="002B579E" w:rsidP="00A87B70">
      <w:pPr>
        <w:spacing w:before="120" w:after="120"/>
        <w:rPr>
          <w:b/>
          <w:lang w:eastAsia="zh-CN"/>
        </w:rPr>
      </w:pPr>
      <w:r w:rsidRPr="002B579E">
        <w:rPr>
          <w:b/>
          <w:lang w:eastAsia="zh-CN"/>
        </w:rPr>
        <w:t>Proposal 2: Discuss the CRs/discussion papers listed in Table 2 online first.</w:t>
      </w:r>
      <w:r w:rsidR="00A87B70" w:rsidRPr="00A87B70">
        <w:rPr>
          <w:b/>
          <w:lang w:eastAsia="zh-CN"/>
        </w:rPr>
        <w:t xml:space="preserve"> </w:t>
      </w:r>
    </w:p>
    <w:sectPr w:rsidR="00A87B70" w:rsidSect="00BE09E6">
      <w:headerReference w:type="default" r:id="rId18"/>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2CD2C" w14:textId="77777777" w:rsidR="000A4196" w:rsidRDefault="000A4196">
      <w:r>
        <w:separator/>
      </w:r>
    </w:p>
  </w:endnote>
  <w:endnote w:type="continuationSeparator" w:id="0">
    <w:p w14:paraId="35FDF1B2" w14:textId="77777777" w:rsidR="000A4196" w:rsidRDefault="000A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776D4" w14:textId="77777777" w:rsidR="000A4196" w:rsidRDefault="000A4196">
      <w:r>
        <w:separator/>
      </w:r>
    </w:p>
  </w:footnote>
  <w:footnote w:type="continuationSeparator" w:id="0">
    <w:p w14:paraId="42845633" w14:textId="77777777" w:rsidR="000A4196" w:rsidRDefault="000A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1.5pt;height:11.5pt" o:bullet="t">
        <v:imagedata r:id="rId1" o:title="mso3200"/>
      </v:shape>
    </w:pict>
  </w:numPicBullet>
  <w:numPicBullet w:numPicBulletId="1">
    <w:pict>
      <v:shape id="_x0000_i1123" type="#_x0000_t75" style="width:114pt;height:74.5pt" o:bullet="t">
        <v:imagedata r:id="rId2" o:title="art32BA"/>
      </v:shape>
    </w:pict>
  </w:numPicBullet>
  <w:abstractNum w:abstractNumId="0" w15:restartNumberingAfterBreak="0">
    <w:nsid w:val="DF3A342F"/>
    <w:multiLevelType w:val="multilevel"/>
    <w:tmpl w:val="DF3A342F"/>
    <w:lvl w:ilvl="0">
      <w:start w:val="1"/>
      <w:numFmt w:val="decimal"/>
      <w:lvlText w:val="Observation %1"/>
      <w:lvlJc w:val="left"/>
      <w:pPr>
        <w:tabs>
          <w:tab w:val="num" w:pos="1304"/>
        </w:tabs>
        <w:ind w:left="1304" w:hanging="1304"/>
      </w:pPr>
      <w:rPr>
        <w:rFonts w:ascii="Times New Roman" w:eastAsia="SimSun" w:hAnsi="Times New Roman"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FAAE027E"/>
    <w:multiLevelType w:val="multilevel"/>
    <w:tmpl w:val="FAAE027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28"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0"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4"/>
  </w:num>
  <w:num w:numId="3">
    <w:abstractNumId w:val="17"/>
  </w:num>
  <w:num w:numId="4">
    <w:abstractNumId w:val="32"/>
  </w:num>
  <w:num w:numId="5">
    <w:abstractNumId w:val="9"/>
  </w:num>
  <w:num w:numId="6">
    <w:abstractNumId w:val="3"/>
  </w:num>
  <w:num w:numId="7">
    <w:abstractNumId w:val="5"/>
  </w:num>
  <w:num w:numId="8">
    <w:abstractNumId w:val="16"/>
  </w:num>
  <w:num w:numId="9">
    <w:abstractNumId w:val="15"/>
  </w:num>
  <w:num w:numId="10">
    <w:abstractNumId w:val="27"/>
  </w:num>
  <w:num w:numId="11">
    <w:abstractNumId w:val="30"/>
  </w:num>
  <w:num w:numId="12">
    <w:abstractNumId w:val="34"/>
  </w:num>
  <w:num w:numId="13">
    <w:abstractNumId w:val="26"/>
  </w:num>
  <w:num w:numId="14">
    <w:abstractNumId w:val="33"/>
  </w:num>
  <w:num w:numId="15">
    <w:abstractNumId w:val="33"/>
  </w:num>
  <w:num w:numId="16">
    <w:abstractNumId w:val="20"/>
  </w:num>
  <w:num w:numId="17">
    <w:abstractNumId w:val="10"/>
  </w:num>
  <w:num w:numId="18">
    <w:abstractNumId w:val="19"/>
  </w:num>
  <w:num w:numId="19">
    <w:abstractNumId w:val="25"/>
  </w:num>
  <w:num w:numId="20">
    <w:abstractNumId w:val="7"/>
  </w:num>
  <w:num w:numId="21">
    <w:abstractNumId w:val="6"/>
  </w:num>
  <w:num w:numId="22">
    <w:abstractNumId w:val="13"/>
  </w:num>
  <w:num w:numId="23">
    <w:abstractNumId w:val="33"/>
  </w:num>
  <w:num w:numId="24">
    <w:abstractNumId w:val="29"/>
  </w:num>
  <w:num w:numId="25">
    <w:abstractNumId w:val="31"/>
  </w:num>
  <w:num w:numId="26">
    <w:abstractNumId w:val="21"/>
  </w:num>
  <w:num w:numId="27">
    <w:abstractNumId w:val="18"/>
  </w:num>
  <w:num w:numId="28">
    <w:abstractNumId w:val="11"/>
  </w:num>
  <w:num w:numId="29">
    <w:abstractNumId w:val="14"/>
  </w:num>
  <w:num w:numId="30">
    <w:abstractNumId w:val="8"/>
  </w:num>
  <w:num w:numId="31">
    <w:abstractNumId w:val="2"/>
  </w:num>
  <w:num w:numId="32">
    <w:abstractNumId w:val="28"/>
  </w:num>
  <w:num w:numId="33">
    <w:abstractNumId w:val="24"/>
  </w:num>
  <w:num w:numId="34">
    <w:abstractNumId w:val="23"/>
  </w:num>
  <w:num w:numId="35">
    <w:abstractNumId w:val="22"/>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0"/>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1CAD"/>
    <w:rsid w:val="00015475"/>
    <w:rsid w:val="000156A7"/>
    <w:rsid w:val="00016A40"/>
    <w:rsid w:val="00016AC3"/>
    <w:rsid w:val="0002079A"/>
    <w:rsid w:val="000207CA"/>
    <w:rsid w:val="00021F34"/>
    <w:rsid w:val="000229ED"/>
    <w:rsid w:val="00022BAC"/>
    <w:rsid w:val="00022E4A"/>
    <w:rsid w:val="000243A2"/>
    <w:rsid w:val="00024C2D"/>
    <w:rsid w:val="00025294"/>
    <w:rsid w:val="00026DBA"/>
    <w:rsid w:val="0002761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196"/>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56B"/>
    <w:rsid w:val="00144C5E"/>
    <w:rsid w:val="00145D43"/>
    <w:rsid w:val="00146BB3"/>
    <w:rsid w:val="00146E08"/>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6DBC"/>
    <w:rsid w:val="00167A50"/>
    <w:rsid w:val="001712D8"/>
    <w:rsid w:val="001717FE"/>
    <w:rsid w:val="00174F17"/>
    <w:rsid w:val="00175970"/>
    <w:rsid w:val="00176E1B"/>
    <w:rsid w:val="00176E7E"/>
    <w:rsid w:val="001775F2"/>
    <w:rsid w:val="00183563"/>
    <w:rsid w:val="00184AD2"/>
    <w:rsid w:val="001853CA"/>
    <w:rsid w:val="001859E8"/>
    <w:rsid w:val="00186134"/>
    <w:rsid w:val="00186AE4"/>
    <w:rsid w:val="00186F93"/>
    <w:rsid w:val="001901AD"/>
    <w:rsid w:val="001926CC"/>
    <w:rsid w:val="00192C46"/>
    <w:rsid w:val="00193B4C"/>
    <w:rsid w:val="00193C48"/>
    <w:rsid w:val="0019435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579E"/>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436F"/>
    <w:rsid w:val="00305300"/>
    <w:rsid w:val="00305409"/>
    <w:rsid w:val="0030581A"/>
    <w:rsid w:val="0030581C"/>
    <w:rsid w:val="00306EC8"/>
    <w:rsid w:val="00310909"/>
    <w:rsid w:val="00312713"/>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0D80"/>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793"/>
    <w:rsid w:val="00380AB0"/>
    <w:rsid w:val="00380E43"/>
    <w:rsid w:val="00382710"/>
    <w:rsid w:val="00383A4E"/>
    <w:rsid w:val="00384729"/>
    <w:rsid w:val="00386BE5"/>
    <w:rsid w:val="00391813"/>
    <w:rsid w:val="00391855"/>
    <w:rsid w:val="00392892"/>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3C73"/>
    <w:rsid w:val="004443C2"/>
    <w:rsid w:val="00445587"/>
    <w:rsid w:val="00445917"/>
    <w:rsid w:val="00446E64"/>
    <w:rsid w:val="00450C7D"/>
    <w:rsid w:val="00450F6C"/>
    <w:rsid w:val="00451F3D"/>
    <w:rsid w:val="00452669"/>
    <w:rsid w:val="00452F7C"/>
    <w:rsid w:val="00454FC0"/>
    <w:rsid w:val="00457559"/>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DC3"/>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7676"/>
    <w:rsid w:val="004A7BD7"/>
    <w:rsid w:val="004B2381"/>
    <w:rsid w:val="004B2809"/>
    <w:rsid w:val="004B33C5"/>
    <w:rsid w:val="004B45BA"/>
    <w:rsid w:val="004B605F"/>
    <w:rsid w:val="004B6A44"/>
    <w:rsid w:val="004B7219"/>
    <w:rsid w:val="004B75B7"/>
    <w:rsid w:val="004C0F79"/>
    <w:rsid w:val="004C19D8"/>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1E19"/>
    <w:rsid w:val="004E4926"/>
    <w:rsid w:val="004E4BF8"/>
    <w:rsid w:val="004E63F3"/>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190C"/>
    <w:rsid w:val="005F2DB0"/>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04D"/>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7353"/>
    <w:rsid w:val="006D1E8B"/>
    <w:rsid w:val="006D4A94"/>
    <w:rsid w:val="006D4B82"/>
    <w:rsid w:val="006D604D"/>
    <w:rsid w:val="006D659B"/>
    <w:rsid w:val="006D6CCB"/>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BCC"/>
    <w:rsid w:val="00705F37"/>
    <w:rsid w:val="007072CB"/>
    <w:rsid w:val="00711115"/>
    <w:rsid w:val="007112A6"/>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3387B"/>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4D"/>
    <w:rsid w:val="00780FD2"/>
    <w:rsid w:val="0078140E"/>
    <w:rsid w:val="007815B9"/>
    <w:rsid w:val="00781E60"/>
    <w:rsid w:val="00782071"/>
    <w:rsid w:val="0078268C"/>
    <w:rsid w:val="007826E1"/>
    <w:rsid w:val="00786D51"/>
    <w:rsid w:val="0079008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12F3"/>
    <w:rsid w:val="00822F09"/>
    <w:rsid w:val="0082339D"/>
    <w:rsid w:val="008238AF"/>
    <w:rsid w:val="00824389"/>
    <w:rsid w:val="0082450E"/>
    <w:rsid w:val="008253DA"/>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5D79"/>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3D39"/>
    <w:rsid w:val="008E3F70"/>
    <w:rsid w:val="008E42A8"/>
    <w:rsid w:val="008E4D58"/>
    <w:rsid w:val="008E5573"/>
    <w:rsid w:val="008E5A3A"/>
    <w:rsid w:val="008E5D12"/>
    <w:rsid w:val="008E61A4"/>
    <w:rsid w:val="008E6386"/>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8728A"/>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6023"/>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E9C"/>
    <w:rsid w:val="00BE3F0E"/>
    <w:rsid w:val="00BE51C0"/>
    <w:rsid w:val="00BE6459"/>
    <w:rsid w:val="00BE67F0"/>
    <w:rsid w:val="00BE78C2"/>
    <w:rsid w:val="00BF0844"/>
    <w:rsid w:val="00BF0991"/>
    <w:rsid w:val="00BF0A1C"/>
    <w:rsid w:val="00BF15A1"/>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2AAF"/>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34CC"/>
    <w:rsid w:val="00C8467F"/>
    <w:rsid w:val="00C8485F"/>
    <w:rsid w:val="00C8535E"/>
    <w:rsid w:val="00C858E3"/>
    <w:rsid w:val="00C85F02"/>
    <w:rsid w:val="00C86379"/>
    <w:rsid w:val="00C907BC"/>
    <w:rsid w:val="00C9109D"/>
    <w:rsid w:val="00C914D4"/>
    <w:rsid w:val="00C9223F"/>
    <w:rsid w:val="00C936F5"/>
    <w:rsid w:val="00C93862"/>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5377"/>
    <w:rsid w:val="00CE5692"/>
    <w:rsid w:val="00CE600A"/>
    <w:rsid w:val="00CE725A"/>
    <w:rsid w:val="00CE74C4"/>
    <w:rsid w:val="00CF17D5"/>
    <w:rsid w:val="00CF2996"/>
    <w:rsid w:val="00CF2E37"/>
    <w:rsid w:val="00CF3434"/>
    <w:rsid w:val="00CF3631"/>
    <w:rsid w:val="00CF414B"/>
    <w:rsid w:val="00CF4CFF"/>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1CAA"/>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677DF"/>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B7A2B"/>
    <w:rsid w:val="00DC0C16"/>
    <w:rsid w:val="00DC118D"/>
    <w:rsid w:val="00DC1C5C"/>
    <w:rsid w:val="00DC1F73"/>
    <w:rsid w:val="00DC2EDA"/>
    <w:rsid w:val="00DC3D8E"/>
    <w:rsid w:val="00DC44EF"/>
    <w:rsid w:val="00DC47A4"/>
    <w:rsid w:val="00DC5FEE"/>
    <w:rsid w:val="00DC6D7E"/>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3BA"/>
    <w:rsid w:val="00E146FA"/>
    <w:rsid w:val="00E14A83"/>
    <w:rsid w:val="00E1542B"/>
    <w:rsid w:val="00E15ADA"/>
    <w:rsid w:val="00E15FBD"/>
    <w:rsid w:val="00E16215"/>
    <w:rsid w:val="00E2435A"/>
    <w:rsid w:val="00E25790"/>
    <w:rsid w:val="00E2616C"/>
    <w:rsid w:val="00E26285"/>
    <w:rsid w:val="00E302D8"/>
    <w:rsid w:val="00E31C6C"/>
    <w:rsid w:val="00E332C7"/>
    <w:rsid w:val="00E33314"/>
    <w:rsid w:val="00E33FC5"/>
    <w:rsid w:val="00E349A7"/>
    <w:rsid w:val="00E351F5"/>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4E31"/>
    <w:rsid w:val="00E86016"/>
    <w:rsid w:val="00E86904"/>
    <w:rsid w:val="00E86B9F"/>
    <w:rsid w:val="00E9072B"/>
    <w:rsid w:val="00E911E1"/>
    <w:rsid w:val="00E91F3B"/>
    <w:rsid w:val="00E922B6"/>
    <w:rsid w:val="00E948C9"/>
    <w:rsid w:val="00E949B4"/>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3678"/>
    <w:rsid w:val="00FB37F4"/>
    <w:rsid w:val="00FB62C6"/>
    <w:rsid w:val="00FB6386"/>
    <w:rsid w:val="00FB6F06"/>
    <w:rsid w:val="00FB71F4"/>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456B"/>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customStyle="1" w:styleId="Proposal">
    <w:name w:val="Proposal"/>
    <w:basedOn w:val="BodyText"/>
    <w:next w:val="Normal"/>
    <w:rsid w:val="002B579E"/>
    <w:pPr>
      <w:numPr>
        <w:numId w:val="9"/>
      </w:numPr>
      <w:tabs>
        <w:tab w:val="left" w:pos="1304"/>
        <w:tab w:val="left" w:pos="1701"/>
      </w:tabs>
      <w:overflowPunct w:val="0"/>
      <w:autoSpaceDE w:val="0"/>
      <w:autoSpaceDN w:val="0"/>
      <w:adjustRightInd w:val="0"/>
      <w:spacing w:afterLines="0"/>
      <w:jc w:val="left"/>
      <w:textAlignment w:val="baseline"/>
    </w:pPr>
    <w:rPr>
      <w:rFonts w:eastAsia="MS Mincho"/>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10.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88E8C-5F2F-4F94-9B2A-841BF9E2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3</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HiSilicon</cp:lastModifiedBy>
  <cp:revision>6</cp:revision>
  <cp:lastPrinted>1899-12-31T23:00:00Z</cp:lastPrinted>
  <dcterms:created xsi:type="dcterms:W3CDTF">2023-08-15T10:19:00Z</dcterms:created>
  <dcterms:modified xsi:type="dcterms:W3CDTF">2023-08-15T15:47:00Z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1692019781</vt:lpwstr>
  </property>
</Properties>
</file>